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759" w:rsidRPr="000B1DD2" w:rsidRDefault="000B1DD2" w:rsidP="000B1DD2">
      <w:pPr>
        <w:jc w:val="center"/>
        <w:rPr>
          <w:b/>
          <w:color w:val="FF0000"/>
        </w:rPr>
      </w:pPr>
      <w:r w:rsidRPr="000B1DD2">
        <w:rPr>
          <w:b/>
          <w:color w:val="FF0000"/>
        </w:rPr>
        <w:t>İCRA MÜDÜR VE İCRA MÜDÜR YARDIMCILIĞI SINAVI</w:t>
      </w:r>
    </w:p>
    <w:p w:rsidR="000B1DD2" w:rsidRDefault="000B1DD2" w:rsidP="000B1DD2">
      <w:pPr>
        <w:jc w:val="center"/>
        <w:rPr>
          <w:b/>
          <w:color w:val="FF0000"/>
        </w:rPr>
      </w:pPr>
      <w:r w:rsidRPr="000B1DD2">
        <w:rPr>
          <w:b/>
          <w:color w:val="FF0000"/>
        </w:rPr>
        <w:t>ALAN BİLGİSİ DENEME-2</w:t>
      </w:r>
    </w:p>
    <w:p w:rsidR="000B1DD2" w:rsidRDefault="000B1DD2" w:rsidP="000B1DD2">
      <w:pPr>
        <w:jc w:val="center"/>
        <w:rPr>
          <w:b/>
          <w:color w:val="FF0000"/>
        </w:rPr>
      </w:pPr>
    </w:p>
    <w:p w:rsidR="000B1DD2" w:rsidRDefault="00CB39E8" w:rsidP="00CB39E8">
      <w:pPr>
        <w:rPr>
          <w:color w:val="000000" w:themeColor="text1"/>
        </w:rPr>
      </w:pPr>
      <w:r>
        <w:rPr>
          <w:b/>
          <w:color w:val="FF0000"/>
        </w:rPr>
        <w:t xml:space="preserve">Soru-1: </w:t>
      </w:r>
      <w:r>
        <w:rPr>
          <w:color w:val="000000" w:themeColor="text1"/>
        </w:rPr>
        <w:t>Ticari işlerde faiz ile ifadelerden hangisi yanlıştır ?</w:t>
      </w:r>
    </w:p>
    <w:p w:rsidR="00CB39E8" w:rsidRPr="00CB39E8" w:rsidRDefault="00CB39E8" w:rsidP="00CB39E8">
      <w:pPr>
        <w:pStyle w:val="ListeParagraf"/>
        <w:numPr>
          <w:ilvl w:val="0"/>
          <w:numId w:val="1"/>
        </w:numPr>
        <w:rPr>
          <w:color w:val="000000" w:themeColor="text1"/>
        </w:rPr>
      </w:pPr>
      <w:r>
        <w:t>Ticari işlerde faiz oranı serbestçe belirlenir.</w:t>
      </w:r>
    </w:p>
    <w:p w:rsidR="00CB39E8" w:rsidRPr="00DF5852" w:rsidRDefault="00CB39E8" w:rsidP="00DF5852">
      <w:pPr>
        <w:pStyle w:val="ListeParagraf"/>
        <w:numPr>
          <w:ilvl w:val="0"/>
          <w:numId w:val="1"/>
        </w:numPr>
        <w:jc w:val="both"/>
        <w:rPr>
          <w:color w:val="000000" w:themeColor="text1"/>
        </w:rPr>
      </w:pPr>
      <w:r>
        <w:t>Üç aydan aşağı olmamak üzere, faizin anaparaya eklenerek birlikte tekrar faiz yürütülmes</w:t>
      </w:r>
      <w:r w:rsidR="00DF5852">
        <w:t>i şartı, yalnız cari hesaplarla ticari iş niteliğinde ödünç sözleşmelerinde geçerlidir.</w:t>
      </w:r>
    </w:p>
    <w:p w:rsidR="00DF5852" w:rsidRPr="00CB39E8" w:rsidRDefault="00DF5852" w:rsidP="00DF5852">
      <w:pPr>
        <w:pStyle w:val="ListeParagraf"/>
        <w:numPr>
          <w:ilvl w:val="0"/>
          <w:numId w:val="1"/>
        </w:numPr>
        <w:jc w:val="both"/>
        <w:rPr>
          <w:color w:val="000000" w:themeColor="text1"/>
        </w:rPr>
      </w:pPr>
      <w:r>
        <w:t>Aksine sözleşme yoksa, ticari bir borcun faizi, vadenin bitiminden ve belli bir vade yoksa ihtar gününden itibaren işlemeye başlar.</w:t>
      </w:r>
    </w:p>
    <w:p w:rsidR="00CB39E8" w:rsidRPr="00CB39E8" w:rsidRDefault="00CB39E8" w:rsidP="00CB39E8">
      <w:pPr>
        <w:pStyle w:val="ListeParagraf"/>
        <w:numPr>
          <w:ilvl w:val="0"/>
          <w:numId w:val="1"/>
        </w:numPr>
        <w:rPr>
          <w:color w:val="000000" w:themeColor="text1"/>
        </w:rPr>
      </w:pPr>
      <w:r>
        <w:t>Ticari işlerde; kanuni, anapara ile temerrüt faizi hakkında, ilgili mevzuat hükümleri uygulanır.</w:t>
      </w:r>
    </w:p>
    <w:p w:rsidR="00DF5852" w:rsidRPr="00DF5852" w:rsidRDefault="00DF5852" w:rsidP="00DF5852">
      <w:pPr>
        <w:pStyle w:val="ListeParagraf"/>
        <w:numPr>
          <w:ilvl w:val="0"/>
          <w:numId w:val="1"/>
        </w:numPr>
        <w:jc w:val="both"/>
        <w:rPr>
          <w:b/>
          <w:color w:val="FF0000"/>
        </w:rPr>
      </w:pPr>
      <w:r w:rsidRPr="00DF5852">
        <w:rPr>
          <w:b/>
          <w:color w:val="FF0000"/>
        </w:rPr>
        <w:t>Üç aydan aşağı olmamak üzere, faizin anaparaya eklenerek birlikte tekrar faiz yürütülmesi şartı, yalnız cari hesaplarla ticari iş niteliğinde ödünç sözleşmelerinde geçerlidir. Sözleşenleri tacir olmayanlarda uygulayabilir.</w:t>
      </w:r>
    </w:p>
    <w:p w:rsidR="00417952" w:rsidRDefault="00417952" w:rsidP="00CB39E8">
      <w:pPr>
        <w:rPr>
          <w:color w:val="000000" w:themeColor="text1"/>
        </w:rPr>
      </w:pPr>
      <w:r w:rsidRPr="00417952">
        <w:rPr>
          <w:b/>
          <w:color w:val="FF0000"/>
        </w:rPr>
        <w:t>Soru-2:</w:t>
      </w:r>
      <w:r w:rsidRPr="00417952">
        <w:rPr>
          <w:color w:val="FF0000"/>
        </w:rPr>
        <w:t xml:space="preserve"> </w:t>
      </w:r>
      <w:r>
        <w:rPr>
          <w:color w:val="000000" w:themeColor="text1"/>
        </w:rPr>
        <w:t xml:space="preserve">Ticari işletme ilgili aşağıdaki ifadelerden hangisi </w:t>
      </w:r>
      <w:r w:rsidRPr="001762BA">
        <w:rPr>
          <w:color w:val="000000" w:themeColor="text1"/>
          <w:u w:val="single"/>
        </w:rPr>
        <w:t xml:space="preserve">yanlıştır </w:t>
      </w:r>
      <w:r>
        <w:rPr>
          <w:color w:val="000000" w:themeColor="text1"/>
        </w:rPr>
        <w:t>?</w:t>
      </w:r>
    </w:p>
    <w:p w:rsidR="00417952" w:rsidRPr="00417952" w:rsidRDefault="00417952" w:rsidP="00EE7652">
      <w:pPr>
        <w:pStyle w:val="ListeParagraf"/>
        <w:numPr>
          <w:ilvl w:val="0"/>
          <w:numId w:val="2"/>
        </w:numPr>
        <w:jc w:val="both"/>
        <w:rPr>
          <w:color w:val="000000" w:themeColor="text1"/>
        </w:rPr>
      </w:pPr>
      <w:r>
        <w:t>Ticari işletme, esnaf işletmesi için öngörülen sınırı aşan düzeyde gelir sağlamayı hedef tutan faaliyetlerin devamlı ve bağımsız şekilde yürütüldüğü işletmedir.</w:t>
      </w:r>
    </w:p>
    <w:p w:rsidR="00417952" w:rsidRPr="00EE7652" w:rsidRDefault="00417952" w:rsidP="00EE7652">
      <w:pPr>
        <w:pStyle w:val="ListeParagraf"/>
        <w:numPr>
          <w:ilvl w:val="0"/>
          <w:numId w:val="2"/>
        </w:numPr>
        <w:jc w:val="both"/>
        <w:rPr>
          <w:b/>
          <w:color w:val="FF0000"/>
        </w:rPr>
      </w:pPr>
      <w:r w:rsidRPr="00EE7652">
        <w:rPr>
          <w:b/>
          <w:color w:val="FF0000"/>
        </w:rPr>
        <w:t xml:space="preserve">Ticari işletme ile esnaf işletmesi arasındaki sınır, </w:t>
      </w:r>
      <w:r w:rsidR="00EE7652" w:rsidRPr="00EE7652">
        <w:rPr>
          <w:b/>
          <w:color w:val="FF0000"/>
        </w:rPr>
        <w:t>Hazine ve Maliye Bakanlığı</w:t>
      </w:r>
      <w:r w:rsidRPr="00EE7652">
        <w:rPr>
          <w:b/>
          <w:color w:val="FF0000"/>
        </w:rPr>
        <w:t xml:space="preserve"> kararıyla belirlenir.</w:t>
      </w:r>
    </w:p>
    <w:p w:rsidR="00417952" w:rsidRPr="00EE7652" w:rsidRDefault="00417952" w:rsidP="00EE7652">
      <w:pPr>
        <w:pStyle w:val="ListeParagraf"/>
        <w:numPr>
          <w:ilvl w:val="0"/>
          <w:numId w:val="2"/>
        </w:numPr>
        <w:jc w:val="both"/>
        <w:rPr>
          <w:color w:val="000000" w:themeColor="text1"/>
        </w:rPr>
      </w:pPr>
      <w:r>
        <w:t>Ticari işletme, içerdiği malvarlığı unsurlarının devri için zorunlu tasarruf işlemlerinin ayrı ayrı yapılmasına gerek olmaksızın bir bütün hâlinde devredilebilir ve diğer hukuki işlemlere konu olabilir</w:t>
      </w:r>
      <w:r w:rsidR="00EE7652">
        <w:t>.</w:t>
      </w:r>
    </w:p>
    <w:p w:rsidR="00EE7652" w:rsidRPr="00EE7652" w:rsidRDefault="00EE7652" w:rsidP="00EE7652">
      <w:pPr>
        <w:pStyle w:val="ListeParagraf"/>
        <w:numPr>
          <w:ilvl w:val="0"/>
          <w:numId w:val="2"/>
        </w:numPr>
        <w:jc w:val="both"/>
        <w:rPr>
          <w:color w:val="000000" w:themeColor="text1"/>
        </w:rPr>
      </w:pPr>
      <w:r>
        <w:t>Aksi öngörülmemişse, devir sözleşmesinin duran malvarlığını, işletme değerini, kiracılık hakkını, ticaret unvanı ile diğer fikrî mülkiyet haklarını ve sürekli olarak işletmeye özgülenen malvarlığı unsurlarını içerdiği kabul olunur</w:t>
      </w:r>
    </w:p>
    <w:p w:rsidR="00EE7652" w:rsidRPr="001762BA" w:rsidRDefault="00EE7652" w:rsidP="00EE7652">
      <w:pPr>
        <w:pStyle w:val="ListeParagraf"/>
        <w:numPr>
          <w:ilvl w:val="0"/>
          <w:numId w:val="2"/>
        </w:numPr>
        <w:jc w:val="both"/>
        <w:rPr>
          <w:color w:val="000000" w:themeColor="text1"/>
        </w:rPr>
      </w:pPr>
      <w:r>
        <w:t>Devir sözleşmesiyle ticari işletmeyi bir bütün hâlinde konu alan diğer sözleşmeler yazılı olarak yapılır, ticaret siciline tescil ve ilan edilir.</w:t>
      </w:r>
    </w:p>
    <w:p w:rsidR="001762BA" w:rsidRPr="001762BA" w:rsidRDefault="001762BA" w:rsidP="001762BA">
      <w:pPr>
        <w:ind w:left="360"/>
        <w:jc w:val="both"/>
        <w:rPr>
          <w:color w:val="000000" w:themeColor="text1"/>
        </w:rPr>
      </w:pPr>
    </w:p>
    <w:p w:rsidR="001762BA" w:rsidRDefault="001762BA" w:rsidP="001762BA">
      <w:r w:rsidRPr="001762BA">
        <w:rPr>
          <w:b/>
          <w:color w:val="FF0000"/>
        </w:rPr>
        <w:t>Soru-3:</w:t>
      </w:r>
      <w:r>
        <w:rPr>
          <w:b/>
          <w:color w:val="FF0000"/>
        </w:rPr>
        <w:t xml:space="preserve"> </w:t>
      </w:r>
      <w:r>
        <w:t>Ticari işletmenin devrinde alacaklılara ve üçüncü kişilere karşı devir işleminin geçerli olması için hangi koşul sağlanmalıdır?</w:t>
      </w:r>
    </w:p>
    <w:p w:rsidR="00B56B32" w:rsidRPr="00B56B32" w:rsidRDefault="00B56B32" w:rsidP="00CB19B9">
      <w:pPr>
        <w:pStyle w:val="ListeParagraf"/>
        <w:numPr>
          <w:ilvl w:val="0"/>
          <w:numId w:val="47"/>
        </w:numPr>
      </w:pPr>
      <w:r w:rsidRPr="001762BA">
        <w:rPr>
          <w:rFonts w:ascii="Times New Roman" w:eastAsia="Times New Roman" w:hAnsi="Times New Roman" w:cs="Times New Roman"/>
          <w:sz w:val="24"/>
          <w:szCs w:val="24"/>
          <w:lang w:eastAsia="tr-TR"/>
        </w:rPr>
        <w:t>Taraflar arasında sözlü anlaşma yapılması</w:t>
      </w:r>
    </w:p>
    <w:p w:rsidR="00B56B32" w:rsidRPr="00B56B32" w:rsidRDefault="00B56B32" w:rsidP="00CB19B9">
      <w:pPr>
        <w:pStyle w:val="ListeParagraf"/>
        <w:numPr>
          <w:ilvl w:val="0"/>
          <w:numId w:val="47"/>
        </w:numPr>
      </w:pPr>
      <w:r w:rsidRPr="001762BA">
        <w:rPr>
          <w:rFonts w:ascii="Times New Roman" w:eastAsia="Times New Roman" w:hAnsi="Times New Roman" w:cs="Times New Roman"/>
          <w:b/>
          <w:color w:val="FF0000"/>
          <w:sz w:val="24"/>
          <w:szCs w:val="24"/>
          <w:lang w:eastAsia="tr-TR"/>
        </w:rPr>
        <w:t>Tescil ve ilan yapılması</w:t>
      </w:r>
      <w:r w:rsidRPr="001762BA">
        <w:rPr>
          <w:rFonts w:ascii="Times New Roman" w:eastAsia="Times New Roman" w:hAnsi="Times New Roman" w:cs="Times New Roman"/>
          <w:sz w:val="24"/>
          <w:szCs w:val="24"/>
          <w:lang w:eastAsia="tr-TR"/>
        </w:rPr>
        <w:t xml:space="preserve"> </w:t>
      </w:r>
    </w:p>
    <w:p w:rsidR="00B56B32" w:rsidRPr="00B56B32" w:rsidRDefault="00B56B32" w:rsidP="00CB19B9">
      <w:pPr>
        <w:pStyle w:val="ListeParagraf"/>
        <w:numPr>
          <w:ilvl w:val="0"/>
          <w:numId w:val="47"/>
        </w:numPr>
      </w:pPr>
      <w:r>
        <w:rPr>
          <w:rFonts w:ascii="Times New Roman" w:eastAsia="Times New Roman" w:hAnsi="Times New Roman" w:cs="Times New Roman"/>
          <w:sz w:val="24"/>
          <w:szCs w:val="24"/>
          <w:lang w:eastAsia="tr-TR"/>
        </w:rPr>
        <w:t>Şirket birleşme ve bölünmenin tamamlanması</w:t>
      </w:r>
      <w:r w:rsidRPr="001762BA">
        <w:rPr>
          <w:rFonts w:ascii="Times New Roman" w:eastAsia="Times New Roman" w:hAnsi="Times New Roman" w:cs="Times New Roman"/>
          <w:sz w:val="24"/>
          <w:szCs w:val="24"/>
          <w:lang w:eastAsia="tr-TR"/>
        </w:rPr>
        <w:t xml:space="preserve"> </w:t>
      </w:r>
    </w:p>
    <w:p w:rsidR="00B56B32" w:rsidRPr="00B56B32" w:rsidRDefault="00B56B32" w:rsidP="00CB19B9">
      <w:pPr>
        <w:pStyle w:val="ListeParagraf"/>
        <w:numPr>
          <w:ilvl w:val="0"/>
          <w:numId w:val="47"/>
        </w:numPr>
        <w:spacing w:after="0" w:line="240" w:lineRule="auto"/>
        <w:rPr>
          <w:rFonts w:ascii="Times New Roman" w:eastAsia="Times New Roman" w:hAnsi="Times New Roman" w:cs="Times New Roman"/>
          <w:sz w:val="24"/>
          <w:szCs w:val="24"/>
          <w:lang w:eastAsia="tr-TR"/>
        </w:rPr>
      </w:pPr>
      <w:r w:rsidRPr="00B56B32">
        <w:rPr>
          <w:rFonts w:ascii="Times New Roman" w:eastAsia="Times New Roman" w:hAnsi="Times New Roman" w:cs="Times New Roman"/>
          <w:sz w:val="24"/>
          <w:szCs w:val="24"/>
          <w:lang w:eastAsia="tr-TR"/>
        </w:rPr>
        <w:t>Duyuru yapılması.</w:t>
      </w:r>
    </w:p>
    <w:p w:rsidR="00CC6664" w:rsidRPr="00B56B32" w:rsidRDefault="00B56B32" w:rsidP="00CB19B9">
      <w:pPr>
        <w:pStyle w:val="ListeParagraf"/>
        <w:numPr>
          <w:ilvl w:val="0"/>
          <w:numId w:val="47"/>
        </w:numPr>
      </w:pPr>
      <w:r>
        <w:rPr>
          <w:rFonts w:ascii="Times New Roman" w:eastAsia="Times New Roman" w:hAnsi="Times New Roman" w:cs="Times New Roman"/>
          <w:sz w:val="24"/>
          <w:szCs w:val="24"/>
          <w:lang w:eastAsia="tr-TR"/>
        </w:rPr>
        <w:t xml:space="preserve"> </w:t>
      </w:r>
      <w:r w:rsidRPr="001762BA">
        <w:rPr>
          <w:rFonts w:ascii="Times New Roman" w:eastAsia="Times New Roman" w:hAnsi="Times New Roman" w:cs="Times New Roman"/>
          <w:sz w:val="24"/>
          <w:szCs w:val="24"/>
          <w:lang w:eastAsia="tr-TR"/>
        </w:rPr>
        <w:t>Devredenin bütün borçlarını üstlenmesi</w:t>
      </w:r>
    </w:p>
    <w:p w:rsidR="001762BA" w:rsidRDefault="00CC6664" w:rsidP="00CC6664">
      <w:pPr>
        <w:jc w:val="both"/>
      </w:pPr>
      <w:r w:rsidRPr="00CC6664">
        <w:rPr>
          <w:rFonts w:ascii="Times New Roman" w:eastAsia="Times New Roman" w:hAnsi="Times New Roman" w:cs="Times New Roman"/>
          <w:b/>
          <w:color w:val="FF0000"/>
          <w:sz w:val="24"/>
          <w:szCs w:val="24"/>
          <w:lang w:eastAsia="tr-TR"/>
        </w:rPr>
        <w:t xml:space="preserve">Soru-4: </w:t>
      </w:r>
      <w:r>
        <w:t>Ticari davalardan, konusu bir miktar para olan alacak, tazminat, itirazın iptali, menfi tespit ve istirdat davalarında, dava açılmadan önce arabulucuya başvurulmuş olması dava şartı bulunmaktadır. Arabulucu, yapılan başvuruyu görevlendirildiği tarihten ne kadar süre içerisinde sonuçlandırması gerekir ?</w:t>
      </w:r>
    </w:p>
    <w:p w:rsidR="00CC6664" w:rsidRPr="00CC6664" w:rsidRDefault="00CC6664" w:rsidP="00CC6664">
      <w:pPr>
        <w:pStyle w:val="ListeParagraf"/>
        <w:numPr>
          <w:ilvl w:val="0"/>
          <w:numId w:val="3"/>
        </w:numPr>
        <w:rPr>
          <w:color w:val="FF0000"/>
        </w:rPr>
      </w:pPr>
      <w:r>
        <w:rPr>
          <w:color w:val="000000" w:themeColor="text1"/>
        </w:rPr>
        <w:t>1 hafta</w:t>
      </w:r>
    </w:p>
    <w:p w:rsidR="00CC6664" w:rsidRPr="00CC6664" w:rsidRDefault="00CC6664" w:rsidP="00CC6664">
      <w:pPr>
        <w:pStyle w:val="ListeParagraf"/>
        <w:numPr>
          <w:ilvl w:val="0"/>
          <w:numId w:val="3"/>
        </w:numPr>
        <w:rPr>
          <w:color w:val="FF0000"/>
        </w:rPr>
      </w:pPr>
      <w:r>
        <w:rPr>
          <w:color w:val="000000" w:themeColor="text1"/>
        </w:rPr>
        <w:t>2 hafta</w:t>
      </w:r>
    </w:p>
    <w:p w:rsidR="00CC6664" w:rsidRPr="00CC6664" w:rsidRDefault="00CC6664" w:rsidP="00CC6664">
      <w:pPr>
        <w:pStyle w:val="ListeParagraf"/>
        <w:numPr>
          <w:ilvl w:val="0"/>
          <w:numId w:val="3"/>
        </w:numPr>
        <w:rPr>
          <w:color w:val="FF0000"/>
        </w:rPr>
      </w:pPr>
      <w:r>
        <w:rPr>
          <w:color w:val="000000" w:themeColor="text1"/>
        </w:rPr>
        <w:t>4 hafta</w:t>
      </w:r>
    </w:p>
    <w:p w:rsidR="00CC6664" w:rsidRPr="00CC6664" w:rsidRDefault="00CC6664" w:rsidP="00CC6664">
      <w:pPr>
        <w:pStyle w:val="ListeParagraf"/>
        <w:numPr>
          <w:ilvl w:val="0"/>
          <w:numId w:val="3"/>
        </w:numPr>
        <w:rPr>
          <w:color w:val="FF0000"/>
        </w:rPr>
      </w:pPr>
      <w:r>
        <w:rPr>
          <w:color w:val="000000" w:themeColor="text1"/>
        </w:rPr>
        <w:t>5 hafta</w:t>
      </w:r>
    </w:p>
    <w:p w:rsidR="00CC6664" w:rsidRDefault="00CC6664" w:rsidP="00CC6664">
      <w:pPr>
        <w:pStyle w:val="ListeParagraf"/>
        <w:numPr>
          <w:ilvl w:val="0"/>
          <w:numId w:val="3"/>
        </w:numPr>
        <w:rPr>
          <w:b/>
          <w:color w:val="FF0000"/>
        </w:rPr>
      </w:pPr>
      <w:r w:rsidRPr="00CC6664">
        <w:rPr>
          <w:b/>
          <w:color w:val="FF0000"/>
        </w:rPr>
        <w:lastRenderedPageBreak/>
        <w:t>6 hafta</w:t>
      </w:r>
    </w:p>
    <w:p w:rsidR="00CC6664" w:rsidRPr="00CC6664" w:rsidRDefault="00CC6664" w:rsidP="00CC6664">
      <w:pPr>
        <w:rPr>
          <w:b/>
          <w:color w:val="FF0000"/>
        </w:rPr>
      </w:pPr>
    </w:p>
    <w:p w:rsidR="00CC6664" w:rsidRDefault="00CC6664" w:rsidP="0089322C">
      <w:pPr>
        <w:jc w:val="both"/>
      </w:pPr>
      <w:r w:rsidRPr="00CC6664">
        <w:rPr>
          <w:rFonts w:ascii="Times New Roman" w:eastAsia="Times New Roman" w:hAnsi="Times New Roman" w:cs="Times New Roman"/>
          <w:b/>
          <w:color w:val="FF0000"/>
          <w:sz w:val="24"/>
          <w:szCs w:val="24"/>
          <w:lang w:eastAsia="tr-TR"/>
        </w:rPr>
        <w:t>Soru-</w:t>
      </w:r>
      <w:r w:rsidR="00AD161F">
        <w:rPr>
          <w:rFonts w:ascii="Times New Roman" w:eastAsia="Times New Roman" w:hAnsi="Times New Roman" w:cs="Times New Roman"/>
          <w:b/>
          <w:color w:val="FF0000"/>
          <w:sz w:val="24"/>
          <w:szCs w:val="24"/>
          <w:lang w:eastAsia="tr-TR"/>
        </w:rPr>
        <w:t>5</w:t>
      </w:r>
      <w:r w:rsidRPr="00CC6664">
        <w:rPr>
          <w:rFonts w:ascii="Times New Roman" w:eastAsia="Times New Roman" w:hAnsi="Times New Roman" w:cs="Times New Roman"/>
          <w:b/>
          <w:color w:val="FF0000"/>
          <w:sz w:val="24"/>
          <w:szCs w:val="24"/>
          <w:lang w:eastAsia="tr-TR"/>
        </w:rPr>
        <w:t>:</w:t>
      </w:r>
      <w:r>
        <w:rPr>
          <w:rFonts w:ascii="Times New Roman" w:eastAsia="Times New Roman" w:hAnsi="Times New Roman" w:cs="Times New Roman"/>
          <w:b/>
          <w:color w:val="FF0000"/>
          <w:sz w:val="24"/>
          <w:szCs w:val="24"/>
          <w:lang w:eastAsia="tr-TR"/>
        </w:rPr>
        <w:t xml:space="preserve"> </w:t>
      </w:r>
      <w:r w:rsidR="0089322C">
        <w:rPr>
          <w:rFonts w:ascii="Times New Roman" w:eastAsia="Times New Roman" w:hAnsi="Times New Roman" w:cs="Times New Roman"/>
          <w:color w:val="000000" w:themeColor="text1"/>
          <w:sz w:val="24"/>
          <w:szCs w:val="24"/>
          <w:lang w:eastAsia="tr-TR"/>
        </w:rPr>
        <w:t xml:space="preserve"> </w:t>
      </w:r>
      <w:r w:rsidR="00AD161F">
        <w:t>6102 sayılı Türk Ticaret Kanunu’na geçerli bir şirket birleşmesi değildir ?</w:t>
      </w:r>
    </w:p>
    <w:p w:rsidR="00AD161F" w:rsidRDefault="00AD161F" w:rsidP="00CB19B9">
      <w:pPr>
        <w:pStyle w:val="ListeParagraf"/>
        <w:numPr>
          <w:ilvl w:val="0"/>
          <w:numId w:val="4"/>
        </w:numPr>
        <w:jc w:val="both"/>
      </w:pPr>
      <w:r>
        <w:t>Tasfiye hâlindeki bir şirket, malvarlığının dağıtılmasına başlanmamışsa ve devrolunan şirket olması şartıyla, birleşmeye katılabili</w:t>
      </w:r>
      <w:r w:rsidR="009E6D8A">
        <w:t>r.</w:t>
      </w:r>
    </w:p>
    <w:p w:rsidR="00AD161F" w:rsidRDefault="00AD161F" w:rsidP="00CB19B9">
      <w:pPr>
        <w:pStyle w:val="ListeParagraf"/>
        <w:numPr>
          <w:ilvl w:val="0"/>
          <w:numId w:val="4"/>
        </w:numPr>
        <w:jc w:val="both"/>
      </w:pPr>
      <w:r>
        <w:t>Şahıs şirketleri, şahıs şirketleriyle birleşmesi.</w:t>
      </w:r>
    </w:p>
    <w:p w:rsidR="00AD161F" w:rsidRDefault="00AD161F" w:rsidP="00CB19B9">
      <w:pPr>
        <w:pStyle w:val="ListeParagraf"/>
        <w:numPr>
          <w:ilvl w:val="0"/>
          <w:numId w:val="4"/>
        </w:numPr>
        <w:jc w:val="both"/>
      </w:pPr>
      <w:r>
        <w:t>Şahıs şirketleri, devrolunan şirket olmak şartıyla kooperatiflerle</w:t>
      </w:r>
    </w:p>
    <w:p w:rsidR="00AD161F" w:rsidRDefault="00AD161F" w:rsidP="00CB19B9">
      <w:pPr>
        <w:pStyle w:val="ListeParagraf"/>
        <w:numPr>
          <w:ilvl w:val="0"/>
          <w:numId w:val="4"/>
        </w:numPr>
        <w:jc w:val="both"/>
      </w:pPr>
      <w:r>
        <w:t>Sermaye şirketleri, sermaye şirketleriyle birleşebilir.</w:t>
      </w:r>
    </w:p>
    <w:p w:rsidR="00AD161F" w:rsidRDefault="00AD161F" w:rsidP="00CB19B9">
      <w:pPr>
        <w:pStyle w:val="ListeParagraf"/>
        <w:numPr>
          <w:ilvl w:val="0"/>
          <w:numId w:val="4"/>
        </w:numPr>
        <w:jc w:val="both"/>
        <w:rPr>
          <w:b/>
          <w:color w:val="FF0000"/>
        </w:rPr>
      </w:pPr>
      <w:r w:rsidRPr="00AD161F">
        <w:rPr>
          <w:b/>
          <w:color w:val="FF0000"/>
        </w:rPr>
        <w:t>Bir kollektif şirketin devralan olmak şartıyla bir limited şirketle birleşmesi</w:t>
      </w:r>
    </w:p>
    <w:p w:rsidR="00934C87" w:rsidRDefault="00934C87" w:rsidP="00934C87">
      <w:pPr>
        <w:jc w:val="both"/>
      </w:pPr>
      <w:r>
        <w:rPr>
          <w:b/>
          <w:color w:val="FF0000"/>
        </w:rPr>
        <w:t xml:space="preserve">Soru-6: </w:t>
      </w:r>
      <w:r>
        <w:t>Bir poliçede vade hangi şekilde düzenlenemez ?</w:t>
      </w:r>
    </w:p>
    <w:p w:rsidR="00934C87" w:rsidRPr="00934C87" w:rsidRDefault="00934C87" w:rsidP="00CB19B9">
      <w:pPr>
        <w:pStyle w:val="ListeParagraf"/>
        <w:numPr>
          <w:ilvl w:val="0"/>
          <w:numId w:val="5"/>
        </w:numPr>
        <w:jc w:val="both"/>
        <w:rPr>
          <w:b/>
          <w:color w:val="FF0000"/>
        </w:rPr>
      </w:pPr>
      <w:r>
        <w:t>Görüldüğünde</w:t>
      </w:r>
    </w:p>
    <w:p w:rsidR="00934C87" w:rsidRPr="00934C87" w:rsidRDefault="00934C87" w:rsidP="00CB19B9">
      <w:pPr>
        <w:pStyle w:val="ListeParagraf"/>
        <w:numPr>
          <w:ilvl w:val="0"/>
          <w:numId w:val="5"/>
        </w:numPr>
        <w:jc w:val="both"/>
        <w:rPr>
          <w:b/>
          <w:color w:val="FF0000"/>
        </w:rPr>
      </w:pPr>
      <w:r>
        <w:t>Görüldükten belirli bir süre sonra</w:t>
      </w:r>
    </w:p>
    <w:p w:rsidR="00934C87" w:rsidRPr="00934C87" w:rsidRDefault="00934C87" w:rsidP="00CB19B9">
      <w:pPr>
        <w:pStyle w:val="ListeParagraf"/>
        <w:numPr>
          <w:ilvl w:val="0"/>
          <w:numId w:val="5"/>
        </w:numPr>
        <w:jc w:val="both"/>
        <w:rPr>
          <w:b/>
          <w:color w:val="FF0000"/>
        </w:rPr>
      </w:pPr>
      <w:r>
        <w:t>Düzenlenme gününden belirli bir süre sonra</w:t>
      </w:r>
    </w:p>
    <w:p w:rsidR="00934C87" w:rsidRPr="00934C87" w:rsidRDefault="00934C87" w:rsidP="00CB19B9">
      <w:pPr>
        <w:pStyle w:val="ListeParagraf"/>
        <w:numPr>
          <w:ilvl w:val="0"/>
          <w:numId w:val="5"/>
        </w:numPr>
        <w:jc w:val="both"/>
        <w:rPr>
          <w:b/>
          <w:color w:val="FF0000"/>
        </w:rPr>
      </w:pPr>
      <w:r>
        <w:t>Belirli bir günde</w:t>
      </w:r>
    </w:p>
    <w:p w:rsidR="00934C87" w:rsidRDefault="00934C87" w:rsidP="00CB19B9">
      <w:pPr>
        <w:pStyle w:val="ListeParagraf"/>
        <w:numPr>
          <w:ilvl w:val="0"/>
          <w:numId w:val="5"/>
        </w:numPr>
        <w:jc w:val="both"/>
        <w:rPr>
          <w:b/>
          <w:color w:val="FF0000"/>
        </w:rPr>
      </w:pPr>
      <w:r w:rsidRPr="00934C87">
        <w:rPr>
          <w:b/>
          <w:color w:val="FF0000"/>
        </w:rPr>
        <w:t>Birbirini takip eden çeşitli vadeler ile</w:t>
      </w:r>
    </w:p>
    <w:p w:rsidR="00473901" w:rsidRDefault="00473901" w:rsidP="00934C87">
      <w:pPr>
        <w:jc w:val="both"/>
        <w:rPr>
          <w:color w:val="000000" w:themeColor="text1"/>
        </w:rPr>
      </w:pPr>
      <w:r>
        <w:rPr>
          <w:b/>
          <w:color w:val="FF0000"/>
        </w:rPr>
        <w:t xml:space="preserve">Soru-7: </w:t>
      </w:r>
      <w:r w:rsidRPr="00473901">
        <w:rPr>
          <w:color w:val="000000" w:themeColor="text1"/>
        </w:rPr>
        <w:t>Tarafların kendi aralarında anlaşarak, Tedavüle çıkarılırken tamamen doldurulmamış bulunan bir poliçe</w:t>
      </w:r>
      <w:r>
        <w:rPr>
          <w:color w:val="000000" w:themeColor="text1"/>
        </w:rPr>
        <w:t>ye ne ad verilir ?</w:t>
      </w:r>
    </w:p>
    <w:p w:rsidR="00473901" w:rsidRDefault="00473901" w:rsidP="00CB19B9">
      <w:pPr>
        <w:pStyle w:val="ListeParagraf"/>
        <w:numPr>
          <w:ilvl w:val="0"/>
          <w:numId w:val="6"/>
        </w:numPr>
        <w:jc w:val="both"/>
        <w:rPr>
          <w:color w:val="000000" w:themeColor="text1"/>
        </w:rPr>
      </w:pPr>
      <w:r>
        <w:rPr>
          <w:color w:val="000000" w:themeColor="text1"/>
        </w:rPr>
        <w:t>Tam Poliçe</w:t>
      </w:r>
    </w:p>
    <w:p w:rsidR="00473901" w:rsidRDefault="00473901" w:rsidP="00CB19B9">
      <w:pPr>
        <w:pStyle w:val="ListeParagraf"/>
        <w:numPr>
          <w:ilvl w:val="0"/>
          <w:numId w:val="6"/>
        </w:numPr>
        <w:jc w:val="both"/>
        <w:rPr>
          <w:color w:val="000000" w:themeColor="text1"/>
        </w:rPr>
      </w:pPr>
      <w:r>
        <w:rPr>
          <w:color w:val="000000" w:themeColor="text1"/>
        </w:rPr>
        <w:t>Alonj</w:t>
      </w:r>
    </w:p>
    <w:p w:rsidR="00473901" w:rsidRDefault="00473901" w:rsidP="00CB19B9">
      <w:pPr>
        <w:pStyle w:val="ListeParagraf"/>
        <w:numPr>
          <w:ilvl w:val="0"/>
          <w:numId w:val="6"/>
        </w:numPr>
        <w:jc w:val="both"/>
        <w:rPr>
          <w:color w:val="000000" w:themeColor="text1"/>
        </w:rPr>
      </w:pPr>
      <w:r>
        <w:rPr>
          <w:color w:val="000000" w:themeColor="text1"/>
        </w:rPr>
        <w:t>Kısmi Poliçe</w:t>
      </w:r>
    </w:p>
    <w:p w:rsidR="00473901" w:rsidRPr="00473901" w:rsidRDefault="00473901" w:rsidP="00CB19B9">
      <w:pPr>
        <w:pStyle w:val="ListeParagraf"/>
        <w:numPr>
          <w:ilvl w:val="0"/>
          <w:numId w:val="6"/>
        </w:numPr>
        <w:jc w:val="both"/>
        <w:rPr>
          <w:b/>
          <w:color w:val="FF0000"/>
        </w:rPr>
      </w:pPr>
      <w:r w:rsidRPr="00473901">
        <w:rPr>
          <w:b/>
          <w:color w:val="FF0000"/>
        </w:rPr>
        <w:t>Açık Poliçe</w:t>
      </w:r>
    </w:p>
    <w:p w:rsidR="00473901" w:rsidRDefault="00473901" w:rsidP="00CB19B9">
      <w:pPr>
        <w:pStyle w:val="ListeParagraf"/>
        <w:numPr>
          <w:ilvl w:val="0"/>
          <w:numId w:val="6"/>
        </w:numPr>
        <w:jc w:val="both"/>
        <w:rPr>
          <w:color w:val="000000" w:themeColor="text1"/>
        </w:rPr>
      </w:pPr>
      <w:r>
        <w:rPr>
          <w:color w:val="000000" w:themeColor="text1"/>
        </w:rPr>
        <w:t>Hamiline Yazılı Poliçe</w:t>
      </w:r>
    </w:p>
    <w:p w:rsidR="00AD161F" w:rsidRDefault="00473901" w:rsidP="00AD161F">
      <w:pPr>
        <w:jc w:val="both"/>
      </w:pPr>
      <w:r w:rsidRPr="00473901">
        <w:rPr>
          <w:b/>
          <w:color w:val="FF0000"/>
        </w:rPr>
        <w:t>Soru-8:</w:t>
      </w:r>
      <w:r w:rsidRPr="00473901">
        <w:rPr>
          <w:color w:val="FF0000"/>
        </w:rPr>
        <w:t xml:space="preserve"> </w:t>
      </w:r>
      <w:r>
        <w:t>Bir çek, düzenlendiği yerde ödenecekse ……… gün; düzenlendiği yerden başka bir yerde ödenecekse ………… ay içinde muhataba ibraz edilmelidir. Ödeneceği ülkeden başka bir ülkede düzenlenen çek, düzenlenme yeri ile ödeme yeri aynı kıtada ise ………….. ay ve ayrı kıtalarda ise ………….. ay içinde muhataba ibraz edilmelidir. Yukarıda yer alan boşluklara aşağıdakilerden hangisi getirilmelidir?</w:t>
      </w:r>
    </w:p>
    <w:p w:rsidR="00473901" w:rsidRDefault="00473901" w:rsidP="00CB19B9">
      <w:pPr>
        <w:pStyle w:val="ListeParagraf"/>
        <w:numPr>
          <w:ilvl w:val="0"/>
          <w:numId w:val="7"/>
        </w:numPr>
        <w:jc w:val="both"/>
      </w:pPr>
      <w:r>
        <w:t>10</w:t>
      </w:r>
      <w:r w:rsidRPr="00473901">
        <w:t>-1-1-</w:t>
      </w:r>
      <w:r>
        <w:t>2</w:t>
      </w:r>
    </w:p>
    <w:p w:rsidR="00473901" w:rsidRPr="00473901" w:rsidRDefault="00473901" w:rsidP="00CB19B9">
      <w:pPr>
        <w:pStyle w:val="ListeParagraf"/>
        <w:numPr>
          <w:ilvl w:val="0"/>
          <w:numId w:val="7"/>
        </w:numPr>
        <w:jc w:val="both"/>
        <w:rPr>
          <w:b/>
          <w:color w:val="FF0000"/>
        </w:rPr>
      </w:pPr>
      <w:r w:rsidRPr="00473901">
        <w:rPr>
          <w:b/>
          <w:color w:val="FF0000"/>
        </w:rPr>
        <w:t>10-1-1-3</w:t>
      </w:r>
    </w:p>
    <w:p w:rsidR="00473901" w:rsidRDefault="00473901" w:rsidP="00CB19B9">
      <w:pPr>
        <w:pStyle w:val="ListeParagraf"/>
        <w:numPr>
          <w:ilvl w:val="0"/>
          <w:numId w:val="7"/>
        </w:numPr>
        <w:jc w:val="both"/>
      </w:pPr>
      <w:r w:rsidRPr="00473901">
        <w:t>10-</w:t>
      </w:r>
      <w:r>
        <w:t>3</w:t>
      </w:r>
      <w:r w:rsidRPr="00473901">
        <w:t>-1-</w:t>
      </w:r>
      <w:r>
        <w:t>1</w:t>
      </w:r>
    </w:p>
    <w:p w:rsidR="00473901" w:rsidRDefault="00473901" w:rsidP="00CB19B9">
      <w:pPr>
        <w:pStyle w:val="ListeParagraf"/>
        <w:numPr>
          <w:ilvl w:val="0"/>
          <w:numId w:val="7"/>
        </w:numPr>
        <w:jc w:val="both"/>
      </w:pPr>
      <w:r w:rsidRPr="00473901">
        <w:t>10-</w:t>
      </w:r>
      <w:r>
        <w:t>1</w:t>
      </w:r>
      <w:r w:rsidRPr="00473901">
        <w:t>-1-</w:t>
      </w:r>
      <w:r>
        <w:t>1</w:t>
      </w:r>
    </w:p>
    <w:p w:rsidR="00473901" w:rsidRDefault="00473901" w:rsidP="00CB19B9">
      <w:pPr>
        <w:pStyle w:val="ListeParagraf"/>
        <w:numPr>
          <w:ilvl w:val="0"/>
          <w:numId w:val="7"/>
        </w:numPr>
        <w:jc w:val="both"/>
      </w:pPr>
      <w:r w:rsidRPr="00473901">
        <w:t>10-</w:t>
      </w:r>
      <w:r>
        <w:t>1</w:t>
      </w:r>
      <w:r w:rsidRPr="00473901">
        <w:t>-</w:t>
      </w:r>
      <w:r>
        <w:t>3-1</w:t>
      </w:r>
    </w:p>
    <w:p w:rsidR="00877BC4" w:rsidRDefault="00877BC4" w:rsidP="00877BC4">
      <w:pPr>
        <w:jc w:val="both"/>
      </w:pPr>
      <w:r w:rsidRPr="00877BC4">
        <w:rPr>
          <w:b/>
          <w:color w:val="FF0000"/>
        </w:rPr>
        <w:t>Soru-9:</w:t>
      </w:r>
      <w:r w:rsidRPr="00877BC4">
        <w:rPr>
          <w:color w:val="FF0000"/>
        </w:rPr>
        <w:t xml:space="preserve"> </w:t>
      </w:r>
      <w:r>
        <w:t xml:space="preserve">Genel haciz yoluyla başlatılan icra takibinde itfa nedeniyle icra takibinin iptali hakkında karar verme yetkisi aşağıdakilerden hangisine aittir? </w:t>
      </w:r>
    </w:p>
    <w:p w:rsidR="00877BC4" w:rsidRPr="006C7ACC" w:rsidRDefault="00877BC4" w:rsidP="00CB19B9">
      <w:pPr>
        <w:pStyle w:val="ListeParagraf"/>
        <w:numPr>
          <w:ilvl w:val="0"/>
          <w:numId w:val="8"/>
        </w:numPr>
        <w:jc w:val="both"/>
        <w:rPr>
          <w:b/>
          <w:color w:val="FF0000"/>
        </w:rPr>
      </w:pPr>
      <w:r w:rsidRPr="006C7ACC">
        <w:rPr>
          <w:b/>
          <w:color w:val="FF0000"/>
        </w:rPr>
        <w:t>İcra Mahkemesi</w:t>
      </w:r>
    </w:p>
    <w:p w:rsidR="00877BC4" w:rsidRDefault="00877BC4" w:rsidP="00CB19B9">
      <w:pPr>
        <w:pStyle w:val="ListeParagraf"/>
        <w:numPr>
          <w:ilvl w:val="0"/>
          <w:numId w:val="8"/>
        </w:numPr>
        <w:jc w:val="both"/>
      </w:pPr>
      <w:r>
        <w:t>Sulh Hukuk Mahkemesi</w:t>
      </w:r>
    </w:p>
    <w:p w:rsidR="00877BC4" w:rsidRDefault="00877BC4" w:rsidP="00CB19B9">
      <w:pPr>
        <w:pStyle w:val="ListeParagraf"/>
        <w:numPr>
          <w:ilvl w:val="0"/>
          <w:numId w:val="8"/>
        </w:numPr>
        <w:jc w:val="both"/>
      </w:pPr>
      <w:r>
        <w:t>Asliye Ticaret Mahkemesi</w:t>
      </w:r>
    </w:p>
    <w:p w:rsidR="00877BC4" w:rsidRDefault="00877BC4" w:rsidP="00CB19B9">
      <w:pPr>
        <w:pStyle w:val="ListeParagraf"/>
        <w:numPr>
          <w:ilvl w:val="0"/>
          <w:numId w:val="8"/>
        </w:numPr>
        <w:jc w:val="both"/>
      </w:pPr>
      <w:r>
        <w:t>Tüketici Mahkemesi</w:t>
      </w:r>
    </w:p>
    <w:p w:rsidR="00877BC4" w:rsidRDefault="00877BC4" w:rsidP="00CB19B9">
      <w:pPr>
        <w:pStyle w:val="ListeParagraf"/>
        <w:numPr>
          <w:ilvl w:val="0"/>
          <w:numId w:val="8"/>
        </w:numPr>
        <w:jc w:val="both"/>
      </w:pPr>
      <w:r>
        <w:t>Genel Mahkemeler</w:t>
      </w:r>
    </w:p>
    <w:p w:rsidR="00877BC4" w:rsidRDefault="00877BC4" w:rsidP="00877BC4">
      <w:pPr>
        <w:jc w:val="both"/>
      </w:pPr>
      <w:r w:rsidRPr="00B56B32">
        <w:rPr>
          <w:b/>
          <w:color w:val="FF0000"/>
        </w:rPr>
        <w:t xml:space="preserve">Soru-10: </w:t>
      </w:r>
      <w:r>
        <w:t>2004 sayılı İcra ve İflas Kanunu’na göre taşınır rehnin paraya çevrilmesi yoluyla başlatılan icra takibinde, satış isteme süresi nedir ?</w:t>
      </w:r>
    </w:p>
    <w:p w:rsidR="00877BC4" w:rsidRDefault="00877BC4" w:rsidP="00CB19B9">
      <w:pPr>
        <w:pStyle w:val="ListeParagraf"/>
        <w:numPr>
          <w:ilvl w:val="0"/>
          <w:numId w:val="9"/>
        </w:numPr>
        <w:jc w:val="both"/>
      </w:pPr>
      <w:r>
        <w:lastRenderedPageBreak/>
        <w:t>Hacizden itibaren 6 ay içinde</w:t>
      </w:r>
    </w:p>
    <w:p w:rsidR="00877BC4" w:rsidRDefault="00877BC4" w:rsidP="00CB19B9">
      <w:pPr>
        <w:pStyle w:val="ListeParagraf"/>
        <w:numPr>
          <w:ilvl w:val="0"/>
          <w:numId w:val="9"/>
        </w:numPr>
        <w:jc w:val="both"/>
      </w:pPr>
      <w:r>
        <w:t>Hacizden itibaren 1 yıl içinde</w:t>
      </w:r>
    </w:p>
    <w:p w:rsidR="00877BC4" w:rsidRPr="00DC01A6" w:rsidRDefault="00877BC4" w:rsidP="00CB19B9">
      <w:pPr>
        <w:pStyle w:val="ListeParagraf"/>
        <w:numPr>
          <w:ilvl w:val="0"/>
          <w:numId w:val="9"/>
        </w:numPr>
        <w:jc w:val="both"/>
        <w:rPr>
          <w:b/>
          <w:color w:val="FF0000"/>
        </w:rPr>
      </w:pPr>
      <w:r w:rsidRPr="00DC01A6">
        <w:rPr>
          <w:b/>
          <w:color w:val="FF0000"/>
        </w:rPr>
        <w:t>Ödeme veya icra emrinin tebliğinden itibaren 6 ay içinde</w:t>
      </w:r>
    </w:p>
    <w:p w:rsidR="00877BC4" w:rsidRDefault="00877BC4" w:rsidP="00CB19B9">
      <w:pPr>
        <w:pStyle w:val="ListeParagraf"/>
        <w:numPr>
          <w:ilvl w:val="0"/>
          <w:numId w:val="9"/>
        </w:numPr>
        <w:jc w:val="both"/>
      </w:pPr>
      <w:r>
        <w:t>Ödeme veya icra emrinin tebliğinden itibaren 1 yıl içinde</w:t>
      </w:r>
    </w:p>
    <w:p w:rsidR="00877BC4" w:rsidRDefault="00877BC4" w:rsidP="00CB19B9">
      <w:pPr>
        <w:pStyle w:val="ListeParagraf"/>
        <w:numPr>
          <w:ilvl w:val="0"/>
          <w:numId w:val="9"/>
        </w:numPr>
        <w:jc w:val="both"/>
      </w:pPr>
      <w:r>
        <w:t>Rehin şerhinden itibaren 1 yıl içinde</w:t>
      </w:r>
    </w:p>
    <w:p w:rsidR="00877BC4" w:rsidRDefault="00877BC4" w:rsidP="00877BC4">
      <w:pPr>
        <w:jc w:val="both"/>
      </w:pPr>
      <w:r w:rsidRPr="00B56B32">
        <w:rPr>
          <w:b/>
          <w:color w:val="FF0000"/>
        </w:rPr>
        <w:t>Soru-11:</w:t>
      </w:r>
      <w:r>
        <w:t xml:space="preserve"> 2004 sayılı İcra ve İflas Kanunu’na göre</w:t>
      </w:r>
      <w:r w:rsidR="002A7797">
        <w:t xml:space="preserve"> (mal masada olması halinde)</w:t>
      </w:r>
      <w:bookmarkStart w:id="0" w:name="_GoBack"/>
      <w:bookmarkEnd w:id="0"/>
      <w:r>
        <w:t xml:space="preserve"> İflasta istihkak davasına bakmakla görevli aşağıdakilerden hangisidir?</w:t>
      </w:r>
    </w:p>
    <w:p w:rsidR="00877BC4" w:rsidRDefault="00877BC4" w:rsidP="00CB19B9">
      <w:pPr>
        <w:pStyle w:val="ListeParagraf"/>
        <w:numPr>
          <w:ilvl w:val="0"/>
          <w:numId w:val="10"/>
        </w:numPr>
        <w:jc w:val="both"/>
      </w:pPr>
      <w:r>
        <w:t>İflas Dairesi</w:t>
      </w:r>
    </w:p>
    <w:p w:rsidR="00877BC4" w:rsidRDefault="00877BC4" w:rsidP="00CB19B9">
      <w:pPr>
        <w:pStyle w:val="ListeParagraf"/>
        <w:numPr>
          <w:ilvl w:val="0"/>
          <w:numId w:val="10"/>
        </w:numPr>
        <w:jc w:val="both"/>
      </w:pPr>
      <w:r>
        <w:t>İflas İdaresi</w:t>
      </w:r>
    </w:p>
    <w:p w:rsidR="00877BC4" w:rsidRDefault="00877BC4" w:rsidP="00CB19B9">
      <w:pPr>
        <w:pStyle w:val="ListeParagraf"/>
        <w:numPr>
          <w:ilvl w:val="0"/>
          <w:numId w:val="10"/>
        </w:numPr>
        <w:jc w:val="both"/>
      </w:pPr>
      <w:r>
        <w:t>İflas Masası</w:t>
      </w:r>
    </w:p>
    <w:p w:rsidR="00877BC4" w:rsidRDefault="00877BC4" w:rsidP="00CB19B9">
      <w:pPr>
        <w:pStyle w:val="ListeParagraf"/>
        <w:numPr>
          <w:ilvl w:val="0"/>
          <w:numId w:val="10"/>
        </w:numPr>
        <w:jc w:val="both"/>
      </w:pPr>
      <w:r>
        <w:t>Asliye Ticaret Mahkemesi</w:t>
      </w:r>
    </w:p>
    <w:p w:rsidR="00877BC4" w:rsidRDefault="00877BC4" w:rsidP="00CB19B9">
      <w:pPr>
        <w:pStyle w:val="ListeParagraf"/>
        <w:numPr>
          <w:ilvl w:val="0"/>
          <w:numId w:val="10"/>
        </w:numPr>
        <w:jc w:val="both"/>
        <w:rPr>
          <w:b/>
          <w:color w:val="FF0000"/>
        </w:rPr>
      </w:pPr>
      <w:r w:rsidRPr="00DC01A6">
        <w:rPr>
          <w:b/>
          <w:color w:val="FF0000"/>
        </w:rPr>
        <w:t>İcra Mahkemesi</w:t>
      </w:r>
    </w:p>
    <w:p w:rsidR="00877BC4" w:rsidRDefault="00877BC4" w:rsidP="00877BC4">
      <w:pPr>
        <w:jc w:val="both"/>
        <w:rPr>
          <w:b/>
          <w:color w:val="FF0000"/>
        </w:rPr>
      </w:pPr>
    </w:p>
    <w:p w:rsidR="00877BC4" w:rsidRDefault="00877BC4" w:rsidP="00877BC4">
      <w:pPr>
        <w:jc w:val="both"/>
      </w:pPr>
      <w:r w:rsidRPr="00B56B32">
        <w:rPr>
          <w:b/>
          <w:color w:val="FF0000"/>
        </w:rPr>
        <w:t xml:space="preserve">Soru-12: </w:t>
      </w:r>
      <w:r>
        <w:t>2004 sayılı İcra ve İflas Kanunu’na göre borcun taksitle ödenmesinin koşullarıyla ilgili aşağıdaki ifadelerden hangisi yanlıştır?</w:t>
      </w:r>
    </w:p>
    <w:p w:rsidR="00877BC4" w:rsidRPr="00DC01A6" w:rsidRDefault="00877BC4" w:rsidP="00CB19B9">
      <w:pPr>
        <w:pStyle w:val="ListeParagraf"/>
        <w:numPr>
          <w:ilvl w:val="0"/>
          <w:numId w:val="11"/>
        </w:numPr>
        <w:jc w:val="both"/>
        <w:rPr>
          <w:b/>
          <w:color w:val="FF0000"/>
        </w:rPr>
      </w:pPr>
      <w:r>
        <w:t>Borçlu alacaklının satış talebinden evvel borcunu muntazam taksitlerle ödemeği taahüt eder.</w:t>
      </w:r>
    </w:p>
    <w:p w:rsidR="00877BC4" w:rsidRPr="00DC37EB" w:rsidRDefault="00877BC4" w:rsidP="00CB19B9">
      <w:pPr>
        <w:pStyle w:val="ListeParagraf"/>
        <w:numPr>
          <w:ilvl w:val="0"/>
          <w:numId w:val="11"/>
        </w:numPr>
        <w:jc w:val="both"/>
        <w:rPr>
          <w:b/>
          <w:color w:val="FF0000"/>
        </w:rPr>
      </w:pPr>
      <w:r>
        <w:t>Birinci taksiti de verirse icra muamelesi durur.</w:t>
      </w:r>
    </w:p>
    <w:p w:rsidR="00877BC4" w:rsidRPr="00DC37EB" w:rsidRDefault="00877BC4" w:rsidP="00CB19B9">
      <w:pPr>
        <w:pStyle w:val="ListeParagraf"/>
        <w:numPr>
          <w:ilvl w:val="0"/>
          <w:numId w:val="11"/>
        </w:numPr>
        <w:jc w:val="both"/>
        <w:rPr>
          <w:b/>
          <w:color w:val="FF0000"/>
        </w:rPr>
      </w:pPr>
      <w:r>
        <w:t>Borçlunun kafi miktar malı haczedilmiş bulunması ve her taksitin borcun dörtte biri miktarından aşağı olmaması ve nihayet aydan aya verilmesi ve müddetin üç aydan fazla olmaması şarttır.</w:t>
      </w:r>
    </w:p>
    <w:p w:rsidR="00877BC4" w:rsidRPr="00DC37EB" w:rsidRDefault="00877BC4" w:rsidP="00CB19B9">
      <w:pPr>
        <w:pStyle w:val="ListeParagraf"/>
        <w:numPr>
          <w:ilvl w:val="0"/>
          <w:numId w:val="11"/>
        </w:numPr>
        <w:jc w:val="both"/>
        <w:rPr>
          <w:b/>
          <w:color w:val="FF0000"/>
        </w:rPr>
      </w:pPr>
      <w:r w:rsidRPr="00DC37EB">
        <w:rPr>
          <w:b/>
          <w:color w:val="FF0000"/>
        </w:rPr>
        <w:t>Borçlu ile alacaklının borcun taksitlendirilmesi için icra dairesinde yapacakları sözleşme veya sözleşmelerin devamı süresince 106 ve 150/e maddelerindeki süreler işlemeye devam eder.</w:t>
      </w:r>
    </w:p>
    <w:p w:rsidR="00877BC4" w:rsidRPr="00DC37EB" w:rsidRDefault="00877BC4" w:rsidP="00CB19B9">
      <w:pPr>
        <w:pStyle w:val="ListeParagraf"/>
        <w:numPr>
          <w:ilvl w:val="0"/>
          <w:numId w:val="11"/>
        </w:numPr>
        <w:jc w:val="both"/>
        <w:rPr>
          <w:b/>
          <w:color w:val="FF0000"/>
        </w:rPr>
      </w:pPr>
      <w:r>
        <w:t>Taksitlerden biri zamanında verilmezse icra muamelesi ve süreler kaldığı yerden devam eder.</w:t>
      </w:r>
    </w:p>
    <w:p w:rsidR="00877BC4" w:rsidRDefault="00877BC4" w:rsidP="00877BC4">
      <w:pPr>
        <w:jc w:val="both"/>
      </w:pPr>
      <w:r w:rsidRPr="00B56B32">
        <w:rPr>
          <w:b/>
          <w:color w:val="FF0000"/>
        </w:rPr>
        <w:t xml:space="preserve">Soru-13: : </w:t>
      </w:r>
      <w:r>
        <w:t xml:space="preserve">2004 sayılı İcra ve İflas Kanunu’na göre </w:t>
      </w:r>
      <w:r w:rsidRPr="00E150EA">
        <w:t>Borçluya satış yetkisi verilmesi</w:t>
      </w:r>
      <w:r>
        <w:t xml:space="preserve"> ilgili aşağıdaki ifadelerden hangisi yanlıştır?</w:t>
      </w:r>
    </w:p>
    <w:p w:rsidR="00877BC4" w:rsidRDefault="00877BC4" w:rsidP="00CB19B9">
      <w:pPr>
        <w:pStyle w:val="ListeParagraf"/>
        <w:numPr>
          <w:ilvl w:val="0"/>
          <w:numId w:val="12"/>
        </w:numPr>
        <w:jc w:val="both"/>
      </w:pPr>
      <w:r>
        <w:t>Borçlu, kıymet takdirinin tebliğinden itibaren yedi gün içinde haczedilen malının rızaen satışı için kendisine yetki verilmesini talep edebilir.</w:t>
      </w:r>
    </w:p>
    <w:p w:rsidR="00877BC4" w:rsidRDefault="00877BC4" w:rsidP="00CB19B9">
      <w:pPr>
        <w:pStyle w:val="ListeParagraf"/>
        <w:numPr>
          <w:ilvl w:val="0"/>
          <w:numId w:val="12"/>
        </w:numPr>
        <w:jc w:val="both"/>
      </w:pPr>
      <w:r>
        <w:t>Kıymet takdiri yapılmadığı durumlarda borçlu da kıymet takdiri yapılmasını isteyebilir</w:t>
      </w:r>
    </w:p>
    <w:p w:rsidR="00877BC4" w:rsidRPr="00E150EA" w:rsidRDefault="00877BC4" w:rsidP="00CB19B9">
      <w:pPr>
        <w:pStyle w:val="ListeParagraf"/>
        <w:numPr>
          <w:ilvl w:val="0"/>
          <w:numId w:val="12"/>
        </w:numPr>
        <w:jc w:val="both"/>
        <w:rPr>
          <w:b/>
          <w:color w:val="FF0000"/>
        </w:rPr>
      </w:pPr>
      <w:r w:rsidRPr="00E150EA">
        <w:rPr>
          <w:b/>
          <w:color w:val="FF0000"/>
        </w:rPr>
        <w:t>İcra müdürü, kıymet takdirinin kesinleşmesinden sonra cebrî satış işlemlerini durdurarak borçluya on günlük süre verir.</w:t>
      </w:r>
    </w:p>
    <w:p w:rsidR="00877BC4" w:rsidRDefault="00877BC4" w:rsidP="00CB19B9">
      <w:pPr>
        <w:pStyle w:val="ListeParagraf"/>
        <w:numPr>
          <w:ilvl w:val="0"/>
          <w:numId w:val="12"/>
        </w:numPr>
        <w:jc w:val="both"/>
      </w:pPr>
      <w:r>
        <w:t>Borçluya cebri satış işlemleri yönünden verilen süre ile  icra mahkemesinin kararına kadar geçen sürede alacaklı bakımından satış isteme süresi işlemez.</w:t>
      </w:r>
    </w:p>
    <w:p w:rsidR="00877BC4" w:rsidRDefault="00877BC4" w:rsidP="00CB19B9">
      <w:pPr>
        <w:pStyle w:val="ListeParagraf"/>
        <w:numPr>
          <w:ilvl w:val="0"/>
          <w:numId w:val="12"/>
        </w:numPr>
        <w:jc w:val="both"/>
      </w:pPr>
      <w:r>
        <w:t>Rızai satışta bedel, malın muhammen kıymetinin yüzde doksanına karşılık gelen miktarı ile o malla güvence altına alınan ve satış isteyenin alacağına rüçhanı olan alacakların toplamından hangisi fazla ise bu miktarı ve ayrıca bu miktara ilave olarak bu aşamaya kadar bu mahcuz için yapılan takip masrafları toplamından az olamaz.</w:t>
      </w:r>
    </w:p>
    <w:p w:rsidR="00877BC4" w:rsidRDefault="00877BC4" w:rsidP="00877BC4">
      <w:pPr>
        <w:jc w:val="both"/>
      </w:pPr>
      <w:r w:rsidRPr="00B56B32">
        <w:rPr>
          <w:b/>
          <w:color w:val="FF0000"/>
        </w:rPr>
        <w:t>Soru-14:</w:t>
      </w:r>
      <w:r w:rsidRPr="00B56B32">
        <w:rPr>
          <w:color w:val="FF0000"/>
        </w:rPr>
        <w:t xml:space="preserve"> </w:t>
      </w:r>
      <w:r>
        <w:t>2004 sayılı İcra ve İflas Kanunu’na göre Elektronik ortamda açık artırma suretiyle satış işlemlerine ilişkin aşağıdaki ifadelerden hangisi doğrudur ?</w:t>
      </w:r>
    </w:p>
    <w:p w:rsidR="00877BC4" w:rsidRDefault="00877BC4" w:rsidP="00CB19B9">
      <w:pPr>
        <w:pStyle w:val="ListeParagraf"/>
        <w:numPr>
          <w:ilvl w:val="0"/>
          <w:numId w:val="13"/>
        </w:numPr>
        <w:jc w:val="both"/>
      </w:pPr>
      <w:r>
        <w:t>Haczolunan malın satışı, mezat salonunda açık artırma suretiyle yapılır.</w:t>
      </w:r>
    </w:p>
    <w:p w:rsidR="00877BC4" w:rsidRDefault="00877BC4" w:rsidP="00CB19B9">
      <w:pPr>
        <w:pStyle w:val="ListeParagraf"/>
        <w:numPr>
          <w:ilvl w:val="0"/>
          <w:numId w:val="13"/>
        </w:numPr>
        <w:jc w:val="both"/>
      </w:pPr>
      <w:r>
        <w:t>Açık artırmada teklif verme süresi üç  gündür.</w:t>
      </w:r>
    </w:p>
    <w:p w:rsidR="00877BC4" w:rsidRPr="00AD73A0" w:rsidRDefault="00877BC4" w:rsidP="00CB19B9">
      <w:pPr>
        <w:pStyle w:val="ListeParagraf"/>
        <w:numPr>
          <w:ilvl w:val="0"/>
          <w:numId w:val="13"/>
        </w:numPr>
        <w:jc w:val="both"/>
        <w:rPr>
          <w:b/>
          <w:color w:val="FF0000"/>
        </w:rPr>
      </w:pPr>
      <w:r w:rsidRPr="00AD73A0">
        <w:rPr>
          <w:b/>
          <w:color w:val="FF0000"/>
        </w:rPr>
        <w:t>Teklifler arasındaki fark, satışa çıkarılan malın muhammen kıymetinin binde birinden ve her hâlde yüz Türk lirasından az olamaz.</w:t>
      </w:r>
    </w:p>
    <w:p w:rsidR="00877BC4" w:rsidRDefault="00877BC4" w:rsidP="00CB19B9">
      <w:pPr>
        <w:pStyle w:val="ListeParagraf"/>
        <w:numPr>
          <w:ilvl w:val="0"/>
          <w:numId w:val="13"/>
        </w:numPr>
        <w:jc w:val="both"/>
      </w:pPr>
      <w:r>
        <w:lastRenderedPageBreak/>
        <w:t>Açık artırma süresinin son yirmi dakikası içinde yeni bir teklifin verilmesi hâlinde açık artırma bir defaya mahsus olmak üzere on dakika uzatılır.</w:t>
      </w:r>
    </w:p>
    <w:p w:rsidR="00877BC4" w:rsidRDefault="00877BC4" w:rsidP="00CB19B9">
      <w:pPr>
        <w:pStyle w:val="ListeParagraf"/>
        <w:numPr>
          <w:ilvl w:val="0"/>
          <w:numId w:val="13"/>
        </w:numPr>
        <w:jc w:val="both"/>
      </w:pPr>
      <w:r>
        <w:t>Elektronik satış portalının işleyişini ya da güvenliğini tehlikeye sokan veya satış portalına erişimi engelleyen ya da zorlaştıran nitelikte eylemlerde bulunan gerçek ve tüzel kişilerin, satış portalına girişi Adalet Bakanlığınca süresiz engellenir</w:t>
      </w:r>
    </w:p>
    <w:p w:rsidR="00877BC4" w:rsidRDefault="00877BC4" w:rsidP="00877BC4">
      <w:pPr>
        <w:jc w:val="both"/>
      </w:pPr>
      <w:r w:rsidRPr="00B56B32">
        <w:rPr>
          <w:b/>
          <w:color w:val="FF0000"/>
        </w:rPr>
        <w:t>Soru-15:</w:t>
      </w:r>
      <w:r w:rsidRPr="00B56B32">
        <w:rPr>
          <w:color w:val="FF0000"/>
        </w:rPr>
        <w:t xml:space="preserve"> </w:t>
      </w:r>
      <w:r>
        <w:t>İcra Mahkemesinin istinaf yolu açık olmak üzere verdiği kararlara karşı istinaf süresi nedir ?</w:t>
      </w:r>
    </w:p>
    <w:p w:rsidR="00877BC4" w:rsidRDefault="00877BC4" w:rsidP="00CB19B9">
      <w:pPr>
        <w:pStyle w:val="ListeParagraf"/>
        <w:numPr>
          <w:ilvl w:val="0"/>
          <w:numId w:val="14"/>
        </w:numPr>
        <w:jc w:val="both"/>
      </w:pPr>
      <w:r w:rsidRPr="00D633F4">
        <w:rPr>
          <w:b/>
          <w:color w:val="FF0000"/>
        </w:rPr>
        <w:t>İstinaf yoluna başvuru süresi kararın tebliğ tarihinden itibaren iki haftadır</w:t>
      </w:r>
      <w:r>
        <w:t>.</w:t>
      </w:r>
    </w:p>
    <w:p w:rsidR="00877BC4" w:rsidRDefault="00877BC4" w:rsidP="00CB19B9">
      <w:pPr>
        <w:pStyle w:val="ListeParagraf"/>
        <w:numPr>
          <w:ilvl w:val="0"/>
          <w:numId w:val="14"/>
        </w:numPr>
        <w:jc w:val="both"/>
      </w:pPr>
      <w:r>
        <w:t>İstinaf yoluna başvuru süresi kararın tefhim ve tebliğ tarihinden itibaren iki haftadır.</w:t>
      </w:r>
    </w:p>
    <w:p w:rsidR="00877BC4" w:rsidRDefault="00877BC4" w:rsidP="00CB19B9">
      <w:pPr>
        <w:pStyle w:val="ListeParagraf"/>
        <w:numPr>
          <w:ilvl w:val="0"/>
          <w:numId w:val="14"/>
        </w:numPr>
        <w:jc w:val="both"/>
      </w:pPr>
      <w:r>
        <w:t>İstinaf yoluna başvuru süresi kararın tebliğ tarihinden itibaren 14 gündür.</w:t>
      </w:r>
    </w:p>
    <w:p w:rsidR="00877BC4" w:rsidRDefault="00877BC4" w:rsidP="00CB19B9">
      <w:pPr>
        <w:pStyle w:val="ListeParagraf"/>
        <w:numPr>
          <w:ilvl w:val="0"/>
          <w:numId w:val="14"/>
        </w:numPr>
        <w:jc w:val="both"/>
      </w:pPr>
      <w:r>
        <w:t>İstinaf yoluna başvuru süresi kararın tefim tebliğ tarihinden itibaren 14 gündür.</w:t>
      </w:r>
    </w:p>
    <w:p w:rsidR="00877BC4" w:rsidRDefault="00877BC4" w:rsidP="00CB19B9">
      <w:pPr>
        <w:pStyle w:val="ListeParagraf"/>
        <w:numPr>
          <w:ilvl w:val="0"/>
          <w:numId w:val="14"/>
        </w:numPr>
        <w:jc w:val="both"/>
      </w:pPr>
      <w:r>
        <w:t>İstinaf yoluna başvuru süresi kararın tefhim ve tebliğ tarihinden itibaren 10 gündür.</w:t>
      </w:r>
    </w:p>
    <w:p w:rsidR="00877BC4" w:rsidRDefault="00877BC4" w:rsidP="00877BC4">
      <w:pPr>
        <w:pStyle w:val="ListeParagraf"/>
        <w:jc w:val="both"/>
      </w:pPr>
    </w:p>
    <w:p w:rsidR="00877BC4" w:rsidRDefault="00877BC4" w:rsidP="00877BC4">
      <w:pPr>
        <w:jc w:val="both"/>
      </w:pPr>
      <w:r w:rsidRPr="00B56B32">
        <w:rPr>
          <w:b/>
          <w:color w:val="FF0000"/>
        </w:rPr>
        <w:t>Soru-16:</w:t>
      </w:r>
      <w:r w:rsidRPr="00B56B32">
        <w:rPr>
          <w:color w:val="FF0000"/>
        </w:rPr>
        <w:t xml:space="preserve"> </w:t>
      </w:r>
      <w:r>
        <w:t>2004 sayılı İcra ve İflas Kanunu’na göre Ticareti terk edenlerin cezası aşağıdaki seçeneklerden hangisinde süreler doğru olarak verilmiştir ?</w:t>
      </w:r>
    </w:p>
    <w:p w:rsidR="00877BC4" w:rsidRDefault="00877BC4" w:rsidP="00CB19B9">
      <w:pPr>
        <w:pStyle w:val="ListeParagraf"/>
        <w:numPr>
          <w:ilvl w:val="0"/>
          <w:numId w:val="15"/>
        </w:numPr>
        <w:jc w:val="both"/>
      </w:pPr>
      <w:r>
        <w:t>Bir aydan altı aya kadar hapis cezası</w:t>
      </w:r>
    </w:p>
    <w:p w:rsidR="00877BC4" w:rsidRDefault="00877BC4" w:rsidP="00CB19B9">
      <w:pPr>
        <w:pStyle w:val="ListeParagraf"/>
        <w:numPr>
          <w:ilvl w:val="0"/>
          <w:numId w:val="15"/>
        </w:numPr>
        <w:jc w:val="both"/>
      </w:pPr>
      <w:r>
        <w:t>İki yıldan üç yıla kadar hapis cezası</w:t>
      </w:r>
    </w:p>
    <w:p w:rsidR="00877BC4" w:rsidRDefault="00877BC4" w:rsidP="00CB19B9">
      <w:pPr>
        <w:pStyle w:val="ListeParagraf"/>
        <w:numPr>
          <w:ilvl w:val="0"/>
          <w:numId w:val="15"/>
        </w:numPr>
        <w:jc w:val="both"/>
      </w:pPr>
      <w:r>
        <w:t>Bir yıldan iki yıla kadar hapis cezası</w:t>
      </w:r>
    </w:p>
    <w:p w:rsidR="00877BC4" w:rsidRDefault="00877BC4" w:rsidP="00CB19B9">
      <w:pPr>
        <w:pStyle w:val="ListeParagraf"/>
        <w:numPr>
          <w:ilvl w:val="0"/>
          <w:numId w:val="15"/>
        </w:numPr>
        <w:jc w:val="both"/>
      </w:pPr>
      <w:r>
        <w:t>Altı aydan bir yıla kadar hapis cezası</w:t>
      </w:r>
    </w:p>
    <w:p w:rsidR="00877BC4" w:rsidRDefault="00877BC4" w:rsidP="00CB19B9">
      <w:pPr>
        <w:pStyle w:val="ListeParagraf"/>
        <w:numPr>
          <w:ilvl w:val="0"/>
          <w:numId w:val="15"/>
        </w:numPr>
        <w:jc w:val="both"/>
        <w:rPr>
          <w:b/>
          <w:color w:val="FF0000"/>
        </w:rPr>
      </w:pPr>
      <w:r w:rsidRPr="00360914">
        <w:rPr>
          <w:b/>
          <w:color w:val="FF0000"/>
        </w:rPr>
        <w:t>Üç aydan bir yıla kadar hapis cezası</w:t>
      </w:r>
    </w:p>
    <w:p w:rsidR="00877BC4" w:rsidRDefault="00877BC4" w:rsidP="00877BC4">
      <w:pPr>
        <w:jc w:val="both"/>
      </w:pPr>
      <w:r w:rsidRPr="00B56B32">
        <w:rPr>
          <w:b/>
          <w:color w:val="FF0000"/>
        </w:rPr>
        <w:t xml:space="preserve">Soru-17: </w:t>
      </w:r>
      <w:r>
        <w:t xml:space="preserve">7155 sayılı Abonelik Sözleşmesinden Kaynaklanan Para Alacaklarına İlişkin Kanunu’na göre </w:t>
      </w:r>
      <w:r w:rsidRPr="00877BC4">
        <w:t>Ödeme emrine yapılan itiraz, itirazın sisteme yüklendiği tarihi izleyen kaçıncı gün sonunda alacaklı avukatına tebliğ edilmiş sayılır?</w:t>
      </w:r>
    </w:p>
    <w:p w:rsidR="00877BC4" w:rsidRDefault="00877BC4" w:rsidP="00CB19B9">
      <w:pPr>
        <w:pStyle w:val="ListeParagraf"/>
        <w:numPr>
          <w:ilvl w:val="0"/>
          <w:numId w:val="16"/>
        </w:numPr>
        <w:jc w:val="both"/>
      </w:pPr>
      <w:r>
        <w:t>3 Gün</w:t>
      </w:r>
    </w:p>
    <w:p w:rsidR="00877BC4" w:rsidRPr="00877BC4" w:rsidRDefault="00877BC4" w:rsidP="00CB19B9">
      <w:pPr>
        <w:pStyle w:val="ListeParagraf"/>
        <w:numPr>
          <w:ilvl w:val="0"/>
          <w:numId w:val="16"/>
        </w:numPr>
        <w:jc w:val="both"/>
        <w:rPr>
          <w:b/>
          <w:color w:val="FF0000"/>
        </w:rPr>
      </w:pPr>
      <w:r w:rsidRPr="00877BC4">
        <w:rPr>
          <w:b/>
          <w:color w:val="FF0000"/>
        </w:rPr>
        <w:t>5 Gün</w:t>
      </w:r>
    </w:p>
    <w:p w:rsidR="00877BC4" w:rsidRDefault="00877BC4" w:rsidP="00CB19B9">
      <w:pPr>
        <w:pStyle w:val="ListeParagraf"/>
        <w:numPr>
          <w:ilvl w:val="0"/>
          <w:numId w:val="16"/>
        </w:numPr>
        <w:jc w:val="both"/>
      </w:pPr>
      <w:r>
        <w:t>7 Gün</w:t>
      </w:r>
    </w:p>
    <w:p w:rsidR="00877BC4" w:rsidRDefault="00877BC4" w:rsidP="00CB19B9">
      <w:pPr>
        <w:pStyle w:val="ListeParagraf"/>
        <w:numPr>
          <w:ilvl w:val="0"/>
          <w:numId w:val="16"/>
        </w:numPr>
        <w:jc w:val="both"/>
      </w:pPr>
      <w:r>
        <w:t>10 Gün</w:t>
      </w:r>
    </w:p>
    <w:p w:rsidR="00877BC4" w:rsidRDefault="00877BC4" w:rsidP="00CB19B9">
      <w:pPr>
        <w:pStyle w:val="ListeParagraf"/>
        <w:numPr>
          <w:ilvl w:val="0"/>
          <w:numId w:val="16"/>
        </w:numPr>
        <w:jc w:val="both"/>
      </w:pPr>
      <w:r>
        <w:t>15 Gün</w:t>
      </w:r>
    </w:p>
    <w:p w:rsidR="00877BC4" w:rsidRDefault="00877BC4" w:rsidP="00877BC4">
      <w:pPr>
        <w:jc w:val="both"/>
      </w:pPr>
    </w:p>
    <w:p w:rsidR="00877BC4" w:rsidRDefault="00877BC4" w:rsidP="00877BC4">
      <w:pPr>
        <w:jc w:val="both"/>
      </w:pPr>
      <w:r w:rsidRPr="00B56B32">
        <w:rPr>
          <w:b/>
          <w:color w:val="FF0000"/>
        </w:rPr>
        <w:t xml:space="preserve">Soru-18: </w:t>
      </w:r>
      <w:r>
        <w:t xml:space="preserve">7155 sayılı Abonelik Sözleşmesinden Kaynaklanan Para Alacaklarına İlişkin Kanunu’na göre </w:t>
      </w:r>
      <w:r w:rsidRPr="00877BC4">
        <w:t>Haciz işlemleri ne kadar süre içinde talep edilmezse takip düşer?</w:t>
      </w:r>
    </w:p>
    <w:p w:rsidR="00877BC4" w:rsidRDefault="00877BC4" w:rsidP="00CB19B9">
      <w:pPr>
        <w:pStyle w:val="ListeParagraf"/>
        <w:numPr>
          <w:ilvl w:val="0"/>
          <w:numId w:val="17"/>
        </w:numPr>
        <w:jc w:val="both"/>
      </w:pPr>
      <w:r>
        <w:t>1 Yıl</w:t>
      </w:r>
    </w:p>
    <w:p w:rsidR="00877BC4" w:rsidRDefault="00877BC4" w:rsidP="00CB19B9">
      <w:pPr>
        <w:pStyle w:val="ListeParagraf"/>
        <w:numPr>
          <w:ilvl w:val="0"/>
          <w:numId w:val="17"/>
        </w:numPr>
        <w:jc w:val="both"/>
      </w:pPr>
      <w:r>
        <w:t>2 Yıl</w:t>
      </w:r>
    </w:p>
    <w:p w:rsidR="00877BC4" w:rsidRPr="00877BC4" w:rsidRDefault="00877BC4" w:rsidP="00CB19B9">
      <w:pPr>
        <w:pStyle w:val="ListeParagraf"/>
        <w:numPr>
          <w:ilvl w:val="0"/>
          <w:numId w:val="17"/>
        </w:numPr>
        <w:jc w:val="both"/>
        <w:rPr>
          <w:b/>
          <w:color w:val="FF0000"/>
        </w:rPr>
      </w:pPr>
      <w:r w:rsidRPr="00877BC4">
        <w:rPr>
          <w:b/>
          <w:color w:val="FF0000"/>
        </w:rPr>
        <w:t>5 Yıl</w:t>
      </w:r>
    </w:p>
    <w:p w:rsidR="00877BC4" w:rsidRDefault="00877BC4" w:rsidP="00CB19B9">
      <w:pPr>
        <w:pStyle w:val="ListeParagraf"/>
        <w:numPr>
          <w:ilvl w:val="0"/>
          <w:numId w:val="17"/>
        </w:numPr>
        <w:jc w:val="both"/>
      </w:pPr>
      <w:r>
        <w:t>10 Yıl</w:t>
      </w:r>
    </w:p>
    <w:p w:rsidR="00877BC4" w:rsidRDefault="00877BC4" w:rsidP="00CB19B9">
      <w:pPr>
        <w:pStyle w:val="ListeParagraf"/>
        <w:numPr>
          <w:ilvl w:val="0"/>
          <w:numId w:val="17"/>
        </w:numPr>
        <w:jc w:val="both"/>
      </w:pPr>
      <w:r>
        <w:t>20 Yıl</w:t>
      </w:r>
    </w:p>
    <w:p w:rsidR="00877BC4" w:rsidRDefault="00877BC4" w:rsidP="00877BC4">
      <w:pPr>
        <w:jc w:val="both"/>
      </w:pPr>
      <w:r w:rsidRPr="00B56B32">
        <w:rPr>
          <w:b/>
          <w:color w:val="FF0000"/>
        </w:rPr>
        <w:t>Soru-</w:t>
      </w:r>
      <w:r w:rsidR="00B56B32" w:rsidRPr="00B56B32">
        <w:rPr>
          <w:b/>
          <w:color w:val="FF0000"/>
        </w:rPr>
        <w:t>19</w:t>
      </w:r>
      <w:r w:rsidRPr="00B56B32">
        <w:rPr>
          <w:b/>
          <w:color w:val="FF0000"/>
        </w:rPr>
        <w:t>:</w:t>
      </w:r>
      <w:r w:rsidRPr="00B56B32">
        <w:rPr>
          <w:color w:val="FF0000"/>
        </w:rPr>
        <w:t xml:space="preserve"> </w:t>
      </w:r>
      <w:r w:rsidR="00486D98">
        <w:t xml:space="preserve">İcra ve İflas Kanunu </w:t>
      </w:r>
      <w:r w:rsidR="00486D98" w:rsidRPr="00486D98">
        <w:t>Tatbikatına Dair Nizamnameye göre İcra ve iflas dairesinde aşağıdaki defterlerden hangisinin tutulması mecburi değildir ?</w:t>
      </w:r>
    </w:p>
    <w:p w:rsidR="00486D98" w:rsidRDefault="00486D98" w:rsidP="00CB19B9">
      <w:pPr>
        <w:pStyle w:val="ListeParagraf"/>
        <w:numPr>
          <w:ilvl w:val="0"/>
          <w:numId w:val="18"/>
        </w:numPr>
        <w:jc w:val="both"/>
      </w:pPr>
      <w:r w:rsidRPr="00486D98">
        <w:t>Esas defteri</w:t>
      </w:r>
    </w:p>
    <w:p w:rsidR="00486D98" w:rsidRDefault="00486D98" w:rsidP="00CB19B9">
      <w:pPr>
        <w:pStyle w:val="ListeParagraf"/>
        <w:numPr>
          <w:ilvl w:val="0"/>
          <w:numId w:val="18"/>
        </w:numPr>
        <w:jc w:val="both"/>
      </w:pPr>
      <w:r w:rsidRPr="00486D98">
        <w:t>Ad ve soyadları defteri</w:t>
      </w:r>
    </w:p>
    <w:p w:rsidR="00486D98" w:rsidRDefault="00486D98" w:rsidP="00CB19B9">
      <w:pPr>
        <w:pStyle w:val="ListeParagraf"/>
        <w:numPr>
          <w:ilvl w:val="0"/>
          <w:numId w:val="18"/>
        </w:numPr>
        <w:jc w:val="both"/>
      </w:pPr>
      <w:r w:rsidRPr="00486D98">
        <w:t>Muhabere gelen defteri</w:t>
      </w:r>
    </w:p>
    <w:p w:rsidR="00486D98" w:rsidRDefault="00486D98" w:rsidP="00CB19B9">
      <w:pPr>
        <w:pStyle w:val="ListeParagraf"/>
        <w:numPr>
          <w:ilvl w:val="0"/>
          <w:numId w:val="18"/>
        </w:numPr>
        <w:jc w:val="both"/>
      </w:pPr>
      <w:r>
        <w:t>Muhabere giden defteri,</w:t>
      </w:r>
    </w:p>
    <w:p w:rsidR="00486D98" w:rsidRDefault="00486D98" w:rsidP="00CB19B9">
      <w:pPr>
        <w:pStyle w:val="ListeParagraf"/>
        <w:numPr>
          <w:ilvl w:val="0"/>
          <w:numId w:val="18"/>
        </w:numPr>
        <w:jc w:val="both"/>
        <w:rPr>
          <w:b/>
          <w:color w:val="FF0000"/>
        </w:rPr>
      </w:pPr>
      <w:r w:rsidRPr="00486D98">
        <w:rPr>
          <w:b/>
          <w:color w:val="FF0000"/>
        </w:rPr>
        <w:t>Tasnif defteri</w:t>
      </w:r>
    </w:p>
    <w:p w:rsidR="00486D98" w:rsidRPr="00486D98" w:rsidRDefault="00486D98" w:rsidP="00486D98">
      <w:pPr>
        <w:jc w:val="both"/>
        <w:rPr>
          <w:b/>
          <w:color w:val="FF0000"/>
        </w:rPr>
      </w:pPr>
    </w:p>
    <w:p w:rsidR="00486D98" w:rsidRDefault="00486D98" w:rsidP="00486D98">
      <w:pPr>
        <w:jc w:val="both"/>
      </w:pPr>
      <w:r w:rsidRPr="00B56B32">
        <w:rPr>
          <w:b/>
          <w:color w:val="FF0000"/>
        </w:rPr>
        <w:t>Soru-2</w:t>
      </w:r>
      <w:r w:rsidR="00B56B32">
        <w:rPr>
          <w:b/>
          <w:color w:val="FF0000"/>
        </w:rPr>
        <w:t>0</w:t>
      </w:r>
      <w:r w:rsidRPr="00B56B32">
        <w:rPr>
          <w:b/>
          <w:color w:val="FF0000"/>
        </w:rPr>
        <w:t>:</w:t>
      </w:r>
      <w:r w:rsidRPr="00B56B32">
        <w:rPr>
          <w:color w:val="FF0000"/>
        </w:rPr>
        <w:t xml:space="preserve"> </w:t>
      </w:r>
      <w:r>
        <w:t xml:space="preserve">İcra ve İflas Kanunu </w:t>
      </w:r>
      <w:r w:rsidRPr="00486D98">
        <w:t>Tatbikatına Dair Nizamnameye göre İflas idaresi azalarının ücretleri nasıl belirlenir?</w:t>
      </w:r>
    </w:p>
    <w:p w:rsidR="00486D98" w:rsidRDefault="00486D98" w:rsidP="00CB19B9">
      <w:pPr>
        <w:pStyle w:val="ListeParagraf"/>
        <w:numPr>
          <w:ilvl w:val="0"/>
          <w:numId w:val="19"/>
        </w:numPr>
        <w:jc w:val="both"/>
      </w:pPr>
      <w:r w:rsidRPr="00486D98">
        <w:t>İcra müdürü tarafından</w:t>
      </w:r>
    </w:p>
    <w:p w:rsidR="00486D98" w:rsidRDefault="00486D98" w:rsidP="00CB19B9">
      <w:pPr>
        <w:pStyle w:val="ListeParagraf"/>
        <w:numPr>
          <w:ilvl w:val="0"/>
          <w:numId w:val="19"/>
        </w:numPr>
        <w:jc w:val="both"/>
      </w:pPr>
      <w:r w:rsidRPr="00486D98">
        <w:t>İflas dairesi tarafından</w:t>
      </w:r>
    </w:p>
    <w:p w:rsidR="00486D98" w:rsidRDefault="00486D98" w:rsidP="00CB19B9">
      <w:pPr>
        <w:pStyle w:val="ListeParagraf"/>
        <w:numPr>
          <w:ilvl w:val="0"/>
          <w:numId w:val="19"/>
        </w:numPr>
        <w:jc w:val="both"/>
      </w:pPr>
      <w:r w:rsidRPr="00486D98">
        <w:t>Alacaklılar heyeti tarafından</w:t>
      </w:r>
    </w:p>
    <w:p w:rsidR="00250AAA" w:rsidRDefault="00250AAA" w:rsidP="00CB19B9">
      <w:pPr>
        <w:pStyle w:val="ListeParagraf"/>
        <w:numPr>
          <w:ilvl w:val="0"/>
          <w:numId w:val="19"/>
        </w:numPr>
        <w:jc w:val="both"/>
      </w:pPr>
      <w:r>
        <w:t>İcra Mahkemesi</w:t>
      </w:r>
    </w:p>
    <w:p w:rsidR="00250AAA" w:rsidRDefault="00250AAA" w:rsidP="00CB19B9">
      <w:pPr>
        <w:pStyle w:val="ListeParagraf"/>
        <w:numPr>
          <w:ilvl w:val="0"/>
          <w:numId w:val="19"/>
        </w:numPr>
        <w:jc w:val="both"/>
        <w:rPr>
          <w:b/>
          <w:color w:val="FF0000"/>
        </w:rPr>
      </w:pPr>
      <w:r w:rsidRPr="00250AAA">
        <w:rPr>
          <w:b/>
          <w:color w:val="FF0000"/>
        </w:rPr>
        <w:t>Alacaklılar heyeti Umumiyesince</w:t>
      </w:r>
    </w:p>
    <w:p w:rsidR="003D28D6" w:rsidRPr="00250AAA" w:rsidRDefault="003D28D6" w:rsidP="00486D98">
      <w:pPr>
        <w:jc w:val="both"/>
      </w:pPr>
    </w:p>
    <w:p w:rsidR="005E6BF5" w:rsidRPr="005E6BF5" w:rsidRDefault="005E6BF5" w:rsidP="005E6BF5">
      <w:pPr>
        <w:spacing w:after="0" w:line="240" w:lineRule="auto"/>
        <w:jc w:val="both"/>
        <w:rPr>
          <w:rFonts w:cstheme="minorHAnsi"/>
          <w:b/>
          <w:sz w:val="24"/>
          <w:szCs w:val="24"/>
        </w:rPr>
      </w:pPr>
      <w:r w:rsidRPr="00486D98">
        <w:rPr>
          <w:b/>
        </w:rPr>
        <w:t>Soru-</w:t>
      </w:r>
      <w:r>
        <w:rPr>
          <w:b/>
        </w:rPr>
        <w:t>2</w:t>
      </w:r>
      <w:r w:rsidR="003D28D6">
        <w:rPr>
          <w:b/>
        </w:rPr>
        <w:t>1</w:t>
      </w:r>
      <w:r>
        <w:rPr>
          <w:b/>
        </w:rPr>
        <w:t xml:space="preserve">: </w:t>
      </w:r>
      <w:r w:rsidRPr="005E6BF5">
        <w:rPr>
          <w:rFonts w:cstheme="minorHAnsi"/>
          <w:b/>
          <w:sz w:val="24"/>
          <w:szCs w:val="24"/>
        </w:rPr>
        <w:t>Aşağıdaki borçlardan hangisi, eksik borç niteliği taşır?</w:t>
      </w:r>
    </w:p>
    <w:p w:rsidR="005E6BF5" w:rsidRPr="00BA39BB" w:rsidRDefault="005E6BF5" w:rsidP="00CB19B9">
      <w:pPr>
        <w:pStyle w:val="ListeParagraf"/>
        <w:numPr>
          <w:ilvl w:val="0"/>
          <w:numId w:val="20"/>
        </w:numPr>
        <w:spacing w:after="0" w:line="240" w:lineRule="auto"/>
        <w:jc w:val="both"/>
        <w:rPr>
          <w:rFonts w:cstheme="minorHAnsi"/>
          <w:sz w:val="24"/>
          <w:szCs w:val="24"/>
        </w:rPr>
      </w:pPr>
      <w:r w:rsidRPr="00BA39BB">
        <w:rPr>
          <w:rFonts w:cstheme="minorHAnsi"/>
          <w:sz w:val="24"/>
          <w:szCs w:val="24"/>
        </w:rPr>
        <w:t>Mal değişim sözleşmesinden kaynaklanan, bir eşyanın zilyetlik ve mülkiyetini devretme borcu</w:t>
      </w:r>
    </w:p>
    <w:p w:rsidR="005E6BF5" w:rsidRPr="00BA39BB" w:rsidRDefault="005E6BF5" w:rsidP="00CB19B9">
      <w:pPr>
        <w:pStyle w:val="ListeParagraf"/>
        <w:numPr>
          <w:ilvl w:val="0"/>
          <w:numId w:val="20"/>
        </w:numPr>
        <w:spacing w:after="0" w:line="240" w:lineRule="auto"/>
        <w:jc w:val="both"/>
        <w:rPr>
          <w:rFonts w:cstheme="minorHAnsi"/>
          <w:sz w:val="24"/>
          <w:szCs w:val="24"/>
        </w:rPr>
      </w:pPr>
      <w:r w:rsidRPr="00BA39BB">
        <w:rPr>
          <w:rFonts w:cstheme="minorHAnsi"/>
          <w:sz w:val="24"/>
          <w:szCs w:val="24"/>
        </w:rPr>
        <w:t>Kira sözleşmesinden kaynaklanan, kiraya verenin bir şeyin kullanımını kiracıya bırakma borcu</w:t>
      </w:r>
    </w:p>
    <w:p w:rsidR="005E6BF5" w:rsidRPr="00BA39BB" w:rsidRDefault="005E6BF5" w:rsidP="00CB19B9">
      <w:pPr>
        <w:pStyle w:val="ListeParagraf"/>
        <w:numPr>
          <w:ilvl w:val="0"/>
          <w:numId w:val="20"/>
        </w:numPr>
        <w:spacing w:after="0" w:line="240" w:lineRule="auto"/>
        <w:jc w:val="both"/>
        <w:rPr>
          <w:rFonts w:cstheme="minorHAnsi"/>
          <w:sz w:val="24"/>
          <w:szCs w:val="24"/>
        </w:rPr>
      </w:pPr>
      <w:r w:rsidRPr="00BA39BB">
        <w:rPr>
          <w:rFonts w:cstheme="minorHAnsi"/>
          <w:sz w:val="24"/>
          <w:szCs w:val="24"/>
        </w:rPr>
        <w:t>Kira sözleşmesinden kaynaklanan, kiracının kira bedelini ödeme borcu</w:t>
      </w:r>
    </w:p>
    <w:p w:rsidR="005E6BF5" w:rsidRPr="00BA39BB" w:rsidRDefault="005E6BF5" w:rsidP="00CB19B9">
      <w:pPr>
        <w:pStyle w:val="ListeParagraf"/>
        <w:numPr>
          <w:ilvl w:val="0"/>
          <w:numId w:val="20"/>
        </w:numPr>
        <w:spacing w:after="0" w:line="240" w:lineRule="auto"/>
        <w:jc w:val="both"/>
        <w:rPr>
          <w:rFonts w:cstheme="minorHAnsi"/>
          <w:sz w:val="24"/>
          <w:szCs w:val="24"/>
        </w:rPr>
      </w:pPr>
      <w:r w:rsidRPr="00BA39BB">
        <w:rPr>
          <w:rFonts w:cstheme="minorHAnsi"/>
          <w:sz w:val="24"/>
          <w:szCs w:val="24"/>
        </w:rPr>
        <w:t>Satış sözleşmesinden kaynaklanan, satıcının satılanı teslim etme borcu</w:t>
      </w:r>
    </w:p>
    <w:p w:rsidR="005E6BF5" w:rsidRDefault="005E6BF5" w:rsidP="00CB19B9">
      <w:pPr>
        <w:pStyle w:val="ListeParagraf"/>
        <w:numPr>
          <w:ilvl w:val="0"/>
          <w:numId w:val="20"/>
        </w:numPr>
        <w:spacing w:after="0" w:line="240" w:lineRule="auto"/>
        <w:jc w:val="both"/>
        <w:rPr>
          <w:rFonts w:cstheme="minorHAnsi"/>
          <w:color w:val="FF0000"/>
          <w:sz w:val="24"/>
          <w:szCs w:val="24"/>
        </w:rPr>
      </w:pPr>
      <w:r w:rsidRPr="00BA39BB">
        <w:rPr>
          <w:rFonts w:cstheme="minorHAnsi"/>
          <w:color w:val="FF0000"/>
          <w:sz w:val="24"/>
          <w:szCs w:val="24"/>
        </w:rPr>
        <w:t>Evlenme simsarlığı sözleşmesinden kaynaklanan, simsara yapılacak ücret ödeme borcu</w:t>
      </w:r>
    </w:p>
    <w:p w:rsidR="005E6BF5" w:rsidRDefault="005E6BF5" w:rsidP="005E6BF5">
      <w:pPr>
        <w:spacing w:line="240" w:lineRule="auto"/>
        <w:jc w:val="both"/>
        <w:rPr>
          <w:sz w:val="24"/>
          <w:szCs w:val="24"/>
        </w:rPr>
      </w:pPr>
    </w:p>
    <w:p w:rsidR="005E6BF5" w:rsidRPr="005E6BF5" w:rsidRDefault="005E6BF5" w:rsidP="005E6BF5">
      <w:pPr>
        <w:spacing w:after="0" w:line="240" w:lineRule="auto"/>
        <w:jc w:val="both"/>
        <w:rPr>
          <w:rFonts w:cstheme="minorHAnsi"/>
          <w:sz w:val="24"/>
          <w:szCs w:val="24"/>
        </w:rPr>
      </w:pPr>
      <w:r>
        <w:rPr>
          <w:rFonts w:cstheme="minorHAnsi"/>
          <w:b/>
          <w:sz w:val="24"/>
          <w:szCs w:val="24"/>
        </w:rPr>
        <w:t>Soru-2</w:t>
      </w:r>
      <w:r w:rsidR="003D28D6">
        <w:rPr>
          <w:rFonts w:cstheme="minorHAnsi"/>
          <w:b/>
          <w:sz w:val="24"/>
          <w:szCs w:val="24"/>
        </w:rPr>
        <w:t>2</w:t>
      </w:r>
      <w:r>
        <w:rPr>
          <w:rFonts w:cstheme="minorHAnsi"/>
          <w:b/>
          <w:sz w:val="24"/>
          <w:szCs w:val="24"/>
        </w:rPr>
        <w:t xml:space="preserve">: </w:t>
      </w:r>
      <w:r w:rsidRPr="005E6BF5">
        <w:rPr>
          <w:rFonts w:cstheme="minorHAnsi"/>
          <w:b/>
          <w:sz w:val="24"/>
          <w:szCs w:val="24"/>
        </w:rPr>
        <w:t xml:space="preserve">Hukuki işlemler ile ilgili aşağıdaki ifadelerden hangisi </w:t>
      </w:r>
      <w:r w:rsidRPr="005E6BF5">
        <w:rPr>
          <w:rFonts w:cstheme="minorHAnsi"/>
          <w:b/>
          <w:sz w:val="24"/>
          <w:szCs w:val="24"/>
          <w:u w:val="single"/>
        </w:rPr>
        <w:t>yanlıştır</w:t>
      </w:r>
      <w:r w:rsidRPr="005E6BF5">
        <w:rPr>
          <w:rFonts w:cstheme="minorHAnsi"/>
          <w:b/>
          <w:sz w:val="24"/>
          <w:szCs w:val="24"/>
        </w:rPr>
        <w:t>?</w:t>
      </w:r>
    </w:p>
    <w:p w:rsidR="005E6BF5" w:rsidRPr="00BA39BB" w:rsidRDefault="005E6BF5" w:rsidP="00CB19B9">
      <w:pPr>
        <w:pStyle w:val="ListeParagraf"/>
        <w:numPr>
          <w:ilvl w:val="0"/>
          <w:numId w:val="21"/>
        </w:numPr>
        <w:spacing w:after="200" w:line="240" w:lineRule="auto"/>
        <w:jc w:val="both"/>
        <w:rPr>
          <w:rFonts w:cstheme="minorHAnsi"/>
          <w:sz w:val="24"/>
          <w:szCs w:val="24"/>
        </w:rPr>
      </w:pPr>
      <w:r w:rsidRPr="00BA39BB">
        <w:rPr>
          <w:rFonts w:cstheme="minorHAnsi"/>
          <w:sz w:val="24"/>
          <w:szCs w:val="24"/>
        </w:rPr>
        <w:t>Hukuki işlem, sonuçlarını irade açıklamasında bulunanın ölümünden sonra meydana getirecekse, ölüme bağlı hukuki işlemlerden söz edilebilir.</w:t>
      </w:r>
    </w:p>
    <w:p w:rsidR="005E6BF5" w:rsidRPr="00BA39BB" w:rsidRDefault="005E6BF5" w:rsidP="00CB19B9">
      <w:pPr>
        <w:pStyle w:val="ListeParagraf"/>
        <w:numPr>
          <w:ilvl w:val="0"/>
          <w:numId w:val="21"/>
        </w:numPr>
        <w:spacing w:after="200" w:line="240" w:lineRule="auto"/>
        <w:jc w:val="both"/>
        <w:rPr>
          <w:rFonts w:cstheme="minorHAnsi"/>
          <w:sz w:val="24"/>
          <w:szCs w:val="24"/>
        </w:rPr>
      </w:pPr>
      <w:r w:rsidRPr="00BA39BB">
        <w:rPr>
          <w:rFonts w:cstheme="minorHAnsi"/>
          <w:sz w:val="24"/>
          <w:szCs w:val="24"/>
        </w:rPr>
        <w:t>Bir hukuki işlemin geçerliliği, o işlemin sebebinin geçerli olmasına bağlı ise sebebe bağlı hukuki işlemden söz edilir.</w:t>
      </w:r>
    </w:p>
    <w:p w:rsidR="005E6BF5" w:rsidRPr="00BA39BB" w:rsidRDefault="005E6BF5" w:rsidP="00CB19B9">
      <w:pPr>
        <w:pStyle w:val="ListeParagraf"/>
        <w:numPr>
          <w:ilvl w:val="0"/>
          <w:numId w:val="21"/>
        </w:numPr>
        <w:spacing w:after="200" w:line="240" w:lineRule="auto"/>
        <w:jc w:val="both"/>
        <w:rPr>
          <w:rFonts w:cstheme="minorHAnsi"/>
          <w:sz w:val="24"/>
          <w:szCs w:val="24"/>
        </w:rPr>
      </w:pPr>
      <w:r w:rsidRPr="00BA39BB">
        <w:rPr>
          <w:rFonts w:cstheme="minorHAnsi"/>
          <w:sz w:val="24"/>
          <w:szCs w:val="24"/>
        </w:rPr>
        <w:t>İstenilen hukuki sonucun doğması için bir kişinin irade açıklamasının yeterli olduğu hukuki işlemlere tek taraflı hukuki işlemler denir.</w:t>
      </w:r>
    </w:p>
    <w:p w:rsidR="005E6BF5" w:rsidRPr="00BA39BB" w:rsidRDefault="005E6BF5" w:rsidP="00CB19B9">
      <w:pPr>
        <w:pStyle w:val="ListeParagraf"/>
        <w:numPr>
          <w:ilvl w:val="0"/>
          <w:numId w:val="21"/>
        </w:numPr>
        <w:spacing w:after="200" w:line="240" w:lineRule="auto"/>
        <w:jc w:val="both"/>
        <w:rPr>
          <w:rFonts w:cstheme="minorHAnsi"/>
          <w:sz w:val="24"/>
          <w:szCs w:val="24"/>
        </w:rPr>
      </w:pPr>
      <w:r w:rsidRPr="00BA39BB">
        <w:rPr>
          <w:rFonts w:cstheme="minorHAnsi"/>
          <w:sz w:val="24"/>
          <w:szCs w:val="24"/>
        </w:rPr>
        <w:t>Hukuki işlem, sonuçlarını irade açıklamasında bulunanın sağlığında meydana getirecekse, bu işleme sağlararası hukuki işlem denir.</w:t>
      </w:r>
    </w:p>
    <w:p w:rsidR="005E6BF5" w:rsidRDefault="005E6BF5" w:rsidP="00CB19B9">
      <w:pPr>
        <w:pStyle w:val="ListeParagraf"/>
        <w:numPr>
          <w:ilvl w:val="0"/>
          <w:numId w:val="21"/>
        </w:numPr>
        <w:spacing w:after="0" w:line="240" w:lineRule="auto"/>
        <w:jc w:val="both"/>
        <w:rPr>
          <w:rFonts w:cstheme="minorHAnsi"/>
          <w:color w:val="FF0000"/>
          <w:sz w:val="24"/>
          <w:szCs w:val="24"/>
        </w:rPr>
      </w:pPr>
      <w:r w:rsidRPr="00BA39BB">
        <w:rPr>
          <w:rFonts w:cstheme="minorHAnsi"/>
          <w:color w:val="FF0000"/>
          <w:sz w:val="24"/>
          <w:szCs w:val="24"/>
        </w:rPr>
        <w:t>Malvarlığını doğrudan etkilemeyen, malvarlığında sarfa yol açmayan, malvarlığının aktifini değil, pasifini etkileyen hukuki işlemlere tasarruf işlemi denir.</w:t>
      </w:r>
    </w:p>
    <w:p w:rsidR="005E6BF5" w:rsidRDefault="005E6BF5" w:rsidP="005E6BF5">
      <w:pPr>
        <w:pStyle w:val="ListeParagraf"/>
        <w:spacing w:after="0" w:line="240" w:lineRule="auto"/>
        <w:jc w:val="both"/>
        <w:rPr>
          <w:rFonts w:cstheme="minorHAnsi"/>
          <w:color w:val="FF0000"/>
          <w:sz w:val="24"/>
          <w:szCs w:val="24"/>
        </w:rPr>
      </w:pPr>
    </w:p>
    <w:p w:rsidR="005E6BF5" w:rsidRDefault="005E6BF5" w:rsidP="005E6BF5">
      <w:pPr>
        <w:pStyle w:val="ListeParagraf"/>
        <w:spacing w:after="0" w:line="240" w:lineRule="auto"/>
        <w:jc w:val="both"/>
        <w:rPr>
          <w:rFonts w:cstheme="minorHAnsi"/>
          <w:color w:val="FF0000"/>
          <w:sz w:val="24"/>
          <w:szCs w:val="24"/>
        </w:rPr>
      </w:pPr>
    </w:p>
    <w:p w:rsidR="005E6BF5" w:rsidRPr="005E6BF5" w:rsidRDefault="005E6BF5" w:rsidP="005E6BF5">
      <w:pPr>
        <w:spacing w:after="0" w:line="240" w:lineRule="auto"/>
        <w:jc w:val="both"/>
        <w:rPr>
          <w:rFonts w:cstheme="minorHAnsi"/>
          <w:b/>
          <w:sz w:val="24"/>
          <w:szCs w:val="24"/>
        </w:rPr>
      </w:pPr>
      <w:r>
        <w:rPr>
          <w:rFonts w:cstheme="minorHAnsi"/>
          <w:b/>
          <w:sz w:val="24"/>
          <w:szCs w:val="24"/>
        </w:rPr>
        <w:t>Soru-2</w:t>
      </w:r>
      <w:r w:rsidR="003D28D6">
        <w:rPr>
          <w:rFonts w:cstheme="minorHAnsi"/>
          <w:b/>
          <w:sz w:val="24"/>
          <w:szCs w:val="24"/>
        </w:rPr>
        <w:t>3</w:t>
      </w:r>
      <w:r>
        <w:rPr>
          <w:rFonts w:cstheme="minorHAnsi"/>
          <w:b/>
          <w:sz w:val="24"/>
          <w:szCs w:val="24"/>
        </w:rPr>
        <w:t xml:space="preserve">: </w:t>
      </w:r>
      <w:r w:rsidRPr="005E6BF5">
        <w:rPr>
          <w:rFonts w:cstheme="minorHAnsi"/>
          <w:b/>
          <w:sz w:val="24"/>
          <w:szCs w:val="24"/>
        </w:rPr>
        <w:t xml:space="preserve">Genel işlem koşulları ile ilgili aşağıdaki ifadelerden hangisi </w:t>
      </w:r>
      <w:r w:rsidRPr="005E6BF5">
        <w:rPr>
          <w:rFonts w:cstheme="minorHAnsi"/>
          <w:b/>
          <w:sz w:val="24"/>
          <w:szCs w:val="24"/>
          <w:u w:val="single"/>
        </w:rPr>
        <w:t>yanlıştır</w:t>
      </w:r>
      <w:r w:rsidRPr="005E6BF5">
        <w:rPr>
          <w:rFonts w:cstheme="minorHAnsi"/>
          <w:b/>
          <w:sz w:val="24"/>
          <w:szCs w:val="24"/>
        </w:rPr>
        <w:t>?</w:t>
      </w:r>
    </w:p>
    <w:p w:rsidR="005E6BF5" w:rsidRPr="00BA39BB" w:rsidRDefault="005E6BF5" w:rsidP="00CB19B9">
      <w:pPr>
        <w:pStyle w:val="ListeParagraf"/>
        <w:numPr>
          <w:ilvl w:val="0"/>
          <w:numId w:val="22"/>
        </w:numPr>
        <w:spacing w:after="200" w:line="240" w:lineRule="auto"/>
        <w:jc w:val="both"/>
        <w:rPr>
          <w:rFonts w:cstheme="minorHAnsi"/>
          <w:b/>
          <w:color w:val="FF0000"/>
          <w:sz w:val="24"/>
          <w:szCs w:val="24"/>
        </w:rPr>
      </w:pPr>
      <w:r w:rsidRPr="00BA39BB">
        <w:rPr>
          <w:rFonts w:cstheme="minorHAnsi"/>
          <w:color w:val="FF0000"/>
          <w:sz w:val="24"/>
          <w:szCs w:val="24"/>
        </w:rPr>
        <w:t xml:space="preserve">Genel işlem koşullarının düzenlendiği çok sayıdaki sözleşme metinlerinin, o koşulların genel işlem koşulu olarak değerlendirilmesi için, özdeş olması zorunludur. </w:t>
      </w:r>
    </w:p>
    <w:p w:rsidR="005E6BF5" w:rsidRPr="00BA39BB" w:rsidRDefault="005E6BF5" w:rsidP="00CB19B9">
      <w:pPr>
        <w:pStyle w:val="ListeParagraf"/>
        <w:numPr>
          <w:ilvl w:val="0"/>
          <w:numId w:val="22"/>
        </w:numPr>
        <w:spacing w:after="200" w:line="240" w:lineRule="auto"/>
        <w:jc w:val="both"/>
        <w:rPr>
          <w:rFonts w:cstheme="minorHAnsi"/>
          <w:b/>
          <w:sz w:val="24"/>
          <w:szCs w:val="24"/>
        </w:rPr>
      </w:pPr>
      <w:r w:rsidRPr="00BA39BB">
        <w:rPr>
          <w:rFonts w:cstheme="minorHAnsi"/>
          <w:sz w:val="24"/>
          <w:szCs w:val="24"/>
        </w:rPr>
        <w:t>Türk Borçlar Kanunu’na göre koşulların kapsamı, yazı türü ve şekli de genel işlem koşulu niteliğini taşımaları bakımından önemli değildir.</w:t>
      </w:r>
    </w:p>
    <w:p w:rsidR="005E6BF5" w:rsidRPr="00BA39BB" w:rsidRDefault="005E6BF5" w:rsidP="00CB19B9">
      <w:pPr>
        <w:pStyle w:val="ListeParagraf"/>
        <w:numPr>
          <w:ilvl w:val="0"/>
          <w:numId w:val="22"/>
        </w:numPr>
        <w:spacing w:after="200" w:line="240" w:lineRule="auto"/>
        <w:jc w:val="both"/>
        <w:rPr>
          <w:rFonts w:cstheme="minorHAnsi"/>
          <w:b/>
          <w:sz w:val="24"/>
          <w:szCs w:val="24"/>
        </w:rPr>
      </w:pPr>
      <w:r w:rsidRPr="00BA39BB">
        <w:rPr>
          <w:rFonts w:cstheme="minorHAnsi"/>
          <w:sz w:val="24"/>
          <w:szCs w:val="24"/>
        </w:rPr>
        <w:t>Bir koşulun genel işlem koşulu sayılabilmesi için ileride çok sayıdaki benzer sözleşmede kullanılmak amacıyla hazırlanmış olması gerekir.</w:t>
      </w:r>
    </w:p>
    <w:p w:rsidR="005E6BF5" w:rsidRPr="00BA39BB" w:rsidRDefault="005E6BF5" w:rsidP="00CB19B9">
      <w:pPr>
        <w:pStyle w:val="ListeParagraf"/>
        <w:numPr>
          <w:ilvl w:val="0"/>
          <w:numId w:val="22"/>
        </w:numPr>
        <w:spacing w:after="200" w:line="240" w:lineRule="auto"/>
        <w:jc w:val="both"/>
        <w:rPr>
          <w:rFonts w:cstheme="minorHAnsi"/>
          <w:b/>
          <w:sz w:val="24"/>
          <w:szCs w:val="24"/>
        </w:rPr>
      </w:pPr>
      <w:r w:rsidRPr="00BA39BB">
        <w:rPr>
          <w:rFonts w:cstheme="minorHAnsi"/>
          <w:sz w:val="24"/>
          <w:szCs w:val="24"/>
        </w:rPr>
        <w:t>Bir sözleşme şartının Türk Borçlar Kanunu’na göre genel işlem koşulu sayılabilmesi için bu koşulun asıl sözleşmede veya sözleşme ekinde yer alması önem taşımaz.</w:t>
      </w:r>
    </w:p>
    <w:p w:rsidR="005E6BF5" w:rsidRPr="002A1A04" w:rsidRDefault="005E6BF5" w:rsidP="00CB19B9">
      <w:pPr>
        <w:pStyle w:val="ListeParagraf"/>
        <w:numPr>
          <w:ilvl w:val="0"/>
          <w:numId w:val="22"/>
        </w:numPr>
        <w:spacing w:after="0" w:line="240" w:lineRule="auto"/>
        <w:jc w:val="both"/>
        <w:rPr>
          <w:rFonts w:cstheme="minorHAnsi"/>
          <w:b/>
          <w:sz w:val="24"/>
          <w:szCs w:val="24"/>
        </w:rPr>
      </w:pPr>
      <w:r w:rsidRPr="00BA39BB">
        <w:rPr>
          <w:rFonts w:cstheme="minorHAnsi"/>
          <w:sz w:val="24"/>
          <w:szCs w:val="24"/>
        </w:rPr>
        <w:t>Sözleşmeye, sözleşme koşullarının her birinin tartışılarak kabul edildiği yönünde konulacak hükümler tek başına o sözleşme koşullarını genel işlem koşulu olmaktan çıkarmaz.</w:t>
      </w:r>
    </w:p>
    <w:p w:rsidR="005E6BF5" w:rsidRDefault="005E6BF5" w:rsidP="005E6BF5">
      <w:pPr>
        <w:spacing w:line="240" w:lineRule="auto"/>
        <w:jc w:val="both"/>
        <w:rPr>
          <w:sz w:val="24"/>
          <w:szCs w:val="24"/>
        </w:rPr>
      </w:pPr>
    </w:p>
    <w:p w:rsidR="005E6BF5" w:rsidRPr="00780E30" w:rsidRDefault="005E6BF5" w:rsidP="00CB19B9">
      <w:pPr>
        <w:pStyle w:val="ListeParagraf"/>
        <w:numPr>
          <w:ilvl w:val="0"/>
          <w:numId w:val="23"/>
        </w:numPr>
        <w:autoSpaceDE w:val="0"/>
        <w:autoSpaceDN w:val="0"/>
        <w:adjustRightInd w:val="0"/>
        <w:spacing w:after="0" w:line="240" w:lineRule="auto"/>
        <w:jc w:val="both"/>
        <w:rPr>
          <w:rFonts w:cstheme="minorHAnsi"/>
          <w:sz w:val="24"/>
          <w:szCs w:val="24"/>
        </w:rPr>
      </w:pPr>
      <w:r w:rsidRPr="00780E30">
        <w:rPr>
          <w:rFonts w:cstheme="minorHAnsi"/>
          <w:sz w:val="24"/>
          <w:szCs w:val="24"/>
        </w:rPr>
        <w:lastRenderedPageBreak/>
        <w:t>Güvenli elektronik imza ile gönderilip saklanabilen metinler</w:t>
      </w:r>
    </w:p>
    <w:p w:rsidR="005E6BF5" w:rsidRPr="00780E30" w:rsidRDefault="005E6BF5" w:rsidP="00CB19B9">
      <w:pPr>
        <w:pStyle w:val="ListeParagraf"/>
        <w:numPr>
          <w:ilvl w:val="0"/>
          <w:numId w:val="23"/>
        </w:numPr>
        <w:autoSpaceDE w:val="0"/>
        <w:autoSpaceDN w:val="0"/>
        <w:adjustRightInd w:val="0"/>
        <w:spacing w:after="0" w:line="240" w:lineRule="auto"/>
        <w:jc w:val="both"/>
        <w:rPr>
          <w:rFonts w:cstheme="minorHAnsi"/>
          <w:sz w:val="24"/>
          <w:szCs w:val="24"/>
        </w:rPr>
      </w:pPr>
      <w:r w:rsidRPr="00780E30">
        <w:rPr>
          <w:rFonts w:cstheme="minorHAnsi"/>
          <w:sz w:val="24"/>
          <w:szCs w:val="24"/>
        </w:rPr>
        <w:t>İmzalı mektup</w:t>
      </w:r>
    </w:p>
    <w:p w:rsidR="005E6BF5" w:rsidRPr="00780E30" w:rsidRDefault="005E6BF5" w:rsidP="00CB19B9">
      <w:pPr>
        <w:pStyle w:val="ListeParagraf"/>
        <w:numPr>
          <w:ilvl w:val="0"/>
          <w:numId w:val="23"/>
        </w:numPr>
        <w:autoSpaceDE w:val="0"/>
        <w:autoSpaceDN w:val="0"/>
        <w:adjustRightInd w:val="0"/>
        <w:spacing w:after="0" w:line="240" w:lineRule="auto"/>
        <w:jc w:val="both"/>
        <w:rPr>
          <w:rFonts w:cstheme="minorHAnsi"/>
          <w:sz w:val="24"/>
          <w:szCs w:val="24"/>
        </w:rPr>
      </w:pPr>
      <w:r w:rsidRPr="00780E30">
        <w:rPr>
          <w:rFonts w:cstheme="minorHAnsi"/>
          <w:sz w:val="24"/>
          <w:szCs w:val="24"/>
        </w:rPr>
        <w:t>Asılları borç altına girenlerce imzalanmış telgraf</w:t>
      </w:r>
    </w:p>
    <w:p w:rsidR="005E6BF5" w:rsidRPr="005E6BF5" w:rsidRDefault="005E6BF5" w:rsidP="005E6BF5">
      <w:pPr>
        <w:autoSpaceDE w:val="0"/>
        <w:autoSpaceDN w:val="0"/>
        <w:adjustRightInd w:val="0"/>
        <w:spacing w:after="0" w:line="240" w:lineRule="auto"/>
        <w:jc w:val="both"/>
        <w:rPr>
          <w:rFonts w:cstheme="minorHAnsi"/>
          <w:b/>
          <w:sz w:val="24"/>
          <w:szCs w:val="24"/>
        </w:rPr>
      </w:pPr>
      <w:r w:rsidRPr="005E6BF5">
        <w:rPr>
          <w:rFonts w:cstheme="minorHAnsi"/>
          <w:b/>
          <w:sz w:val="24"/>
          <w:szCs w:val="24"/>
        </w:rPr>
        <w:t>Soru-2</w:t>
      </w:r>
      <w:r w:rsidR="003D28D6">
        <w:rPr>
          <w:rFonts w:cstheme="minorHAnsi"/>
          <w:b/>
          <w:sz w:val="24"/>
          <w:szCs w:val="24"/>
        </w:rPr>
        <w:t>4</w:t>
      </w:r>
      <w:r w:rsidRPr="005E6BF5">
        <w:rPr>
          <w:rFonts w:cstheme="minorHAnsi"/>
          <w:b/>
          <w:sz w:val="24"/>
          <w:szCs w:val="24"/>
        </w:rPr>
        <w:t>:</w:t>
      </w:r>
      <w:r>
        <w:rPr>
          <w:rFonts w:cstheme="minorHAnsi"/>
          <w:b/>
          <w:sz w:val="24"/>
          <w:szCs w:val="24"/>
        </w:rPr>
        <w:t xml:space="preserve"> </w:t>
      </w:r>
      <w:r w:rsidRPr="005E6BF5">
        <w:rPr>
          <w:rFonts w:cstheme="minorHAnsi"/>
          <w:b/>
          <w:sz w:val="24"/>
          <w:szCs w:val="24"/>
        </w:rPr>
        <w:t xml:space="preserve">6098 sayılı Türk Borçlar Kanunu’nda aksi öngörülmedikçe yukarıdakilerden hangisiveya hangileri yazılı şekil yerine geçer? </w:t>
      </w:r>
    </w:p>
    <w:p w:rsidR="005E6BF5" w:rsidRPr="00780E30" w:rsidRDefault="005E6BF5" w:rsidP="00CB19B9">
      <w:pPr>
        <w:pStyle w:val="ListeParagraf"/>
        <w:numPr>
          <w:ilvl w:val="0"/>
          <w:numId w:val="24"/>
        </w:numPr>
        <w:autoSpaceDE w:val="0"/>
        <w:autoSpaceDN w:val="0"/>
        <w:adjustRightInd w:val="0"/>
        <w:spacing w:after="0" w:line="240" w:lineRule="auto"/>
        <w:jc w:val="both"/>
        <w:rPr>
          <w:rFonts w:cstheme="minorHAnsi"/>
          <w:sz w:val="24"/>
          <w:szCs w:val="24"/>
        </w:rPr>
      </w:pPr>
      <w:r w:rsidRPr="00780E30">
        <w:rPr>
          <w:rFonts w:cstheme="minorHAnsi"/>
          <w:sz w:val="24"/>
          <w:szCs w:val="24"/>
        </w:rPr>
        <w:t>Yalnız I</w:t>
      </w:r>
    </w:p>
    <w:p w:rsidR="005E6BF5" w:rsidRPr="00780E30" w:rsidRDefault="005E6BF5" w:rsidP="00CB19B9">
      <w:pPr>
        <w:pStyle w:val="ListeParagraf"/>
        <w:numPr>
          <w:ilvl w:val="0"/>
          <w:numId w:val="24"/>
        </w:numPr>
        <w:autoSpaceDE w:val="0"/>
        <w:autoSpaceDN w:val="0"/>
        <w:adjustRightInd w:val="0"/>
        <w:spacing w:after="0" w:line="240" w:lineRule="auto"/>
        <w:jc w:val="both"/>
        <w:rPr>
          <w:rFonts w:cstheme="minorHAnsi"/>
          <w:sz w:val="24"/>
          <w:szCs w:val="24"/>
        </w:rPr>
      </w:pPr>
      <w:r w:rsidRPr="00780E30">
        <w:rPr>
          <w:rFonts w:cstheme="minorHAnsi"/>
          <w:sz w:val="24"/>
          <w:szCs w:val="24"/>
        </w:rPr>
        <w:t>Yalnız II</w:t>
      </w:r>
    </w:p>
    <w:p w:rsidR="005E6BF5" w:rsidRPr="00780E30" w:rsidRDefault="005E6BF5" w:rsidP="00CB19B9">
      <w:pPr>
        <w:pStyle w:val="ListeParagraf"/>
        <w:numPr>
          <w:ilvl w:val="0"/>
          <w:numId w:val="24"/>
        </w:numPr>
        <w:autoSpaceDE w:val="0"/>
        <w:autoSpaceDN w:val="0"/>
        <w:adjustRightInd w:val="0"/>
        <w:spacing w:after="0" w:line="240" w:lineRule="auto"/>
        <w:jc w:val="both"/>
        <w:rPr>
          <w:rFonts w:cstheme="minorHAnsi"/>
          <w:sz w:val="24"/>
          <w:szCs w:val="24"/>
        </w:rPr>
      </w:pPr>
      <w:r w:rsidRPr="00780E30">
        <w:rPr>
          <w:rFonts w:cstheme="minorHAnsi"/>
          <w:sz w:val="24"/>
          <w:szCs w:val="24"/>
        </w:rPr>
        <w:t>Yalnız III</w:t>
      </w:r>
    </w:p>
    <w:p w:rsidR="005E6BF5" w:rsidRPr="00780E30" w:rsidRDefault="005E6BF5" w:rsidP="00CB19B9">
      <w:pPr>
        <w:pStyle w:val="ListeParagraf"/>
        <w:numPr>
          <w:ilvl w:val="0"/>
          <w:numId w:val="24"/>
        </w:numPr>
        <w:autoSpaceDE w:val="0"/>
        <w:autoSpaceDN w:val="0"/>
        <w:adjustRightInd w:val="0"/>
        <w:spacing w:after="0" w:line="240" w:lineRule="auto"/>
        <w:jc w:val="both"/>
        <w:rPr>
          <w:rFonts w:cstheme="minorHAnsi"/>
          <w:sz w:val="24"/>
          <w:szCs w:val="24"/>
        </w:rPr>
      </w:pPr>
      <w:r w:rsidRPr="00780E30">
        <w:rPr>
          <w:rFonts w:cstheme="minorHAnsi"/>
          <w:sz w:val="24"/>
          <w:szCs w:val="24"/>
        </w:rPr>
        <w:t>I ve III</w:t>
      </w:r>
    </w:p>
    <w:p w:rsidR="005E6BF5" w:rsidRPr="00780E30" w:rsidRDefault="005E6BF5" w:rsidP="00CB19B9">
      <w:pPr>
        <w:pStyle w:val="ListeParagraf"/>
        <w:numPr>
          <w:ilvl w:val="0"/>
          <w:numId w:val="24"/>
        </w:numPr>
        <w:autoSpaceDE w:val="0"/>
        <w:autoSpaceDN w:val="0"/>
        <w:adjustRightInd w:val="0"/>
        <w:spacing w:after="0" w:line="240" w:lineRule="auto"/>
        <w:jc w:val="both"/>
        <w:rPr>
          <w:rFonts w:cstheme="minorHAnsi"/>
          <w:color w:val="FF0000"/>
          <w:sz w:val="24"/>
          <w:szCs w:val="24"/>
        </w:rPr>
      </w:pPr>
      <w:r w:rsidRPr="00780E30">
        <w:rPr>
          <w:rFonts w:cstheme="minorHAnsi"/>
          <w:color w:val="FF0000"/>
          <w:sz w:val="24"/>
          <w:szCs w:val="24"/>
        </w:rPr>
        <w:t>I, II ve III</w:t>
      </w:r>
    </w:p>
    <w:p w:rsidR="005E6BF5" w:rsidRDefault="005E6BF5" w:rsidP="005E6BF5">
      <w:pPr>
        <w:spacing w:line="240" w:lineRule="auto"/>
        <w:jc w:val="both"/>
        <w:rPr>
          <w:sz w:val="24"/>
          <w:szCs w:val="24"/>
        </w:rPr>
      </w:pPr>
    </w:p>
    <w:p w:rsidR="005E6BF5" w:rsidRPr="005E6BF5" w:rsidRDefault="005E6BF5" w:rsidP="005E6BF5">
      <w:pPr>
        <w:spacing w:after="0" w:line="240" w:lineRule="auto"/>
        <w:jc w:val="both"/>
        <w:rPr>
          <w:rFonts w:cstheme="minorHAnsi"/>
          <w:sz w:val="24"/>
          <w:szCs w:val="24"/>
        </w:rPr>
      </w:pPr>
      <w:r w:rsidRPr="005E6BF5">
        <w:rPr>
          <w:rFonts w:cstheme="minorHAnsi"/>
          <w:b/>
          <w:sz w:val="24"/>
          <w:szCs w:val="24"/>
        </w:rPr>
        <w:t>Soru-2</w:t>
      </w:r>
      <w:r w:rsidR="003D28D6">
        <w:rPr>
          <w:rFonts w:cstheme="minorHAnsi"/>
          <w:b/>
          <w:sz w:val="24"/>
          <w:szCs w:val="24"/>
        </w:rPr>
        <w:t>5</w:t>
      </w:r>
      <w:r w:rsidRPr="005E6BF5">
        <w:rPr>
          <w:rFonts w:cstheme="minorHAnsi"/>
          <w:b/>
          <w:sz w:val="24"/>
          <w:szCs w:val="24"/>
        </w:rPr>
        <w:t>:</w:t>
      </w:r>
      <w:r>
        <w:rPr>
          <w:rFonts w:cstheme="minorHAnsi"/>
          <w:sz w:val="24"/>
          <w:szCs w:val="24"/>
        </w:rPr>
        <w:t xml:space="preserve"> </w:t>
      </w:r>
      <w:r w:rsidRPr="005E6BF5">
        <w:rPr>
          <w:rFonts w:cstheme="minorHAnsi"/>
          <w:sz w:val="24"/>
          <w:szCs w:val="24"/>
        </w:rPr>
        <w:t>İşyerini kiraya vermek isteyen (A), bilmeden ve istemeden yanlışlıkla (B)’ye kira yerine satım beyanında bulunmuştur.</w:t>
      </w:r>
    </w:p>
    <w:p w:rsidR="005E6BF5" w:rsidRPr="0054419E" w:rsidRDefault="005E6BF5" w:rsidP="005E6BF5">
      <w:pPr>
        <w:spacing w:after="0" w:line="240" w:lineRule="auto"/>
        <w:jc w:val="both"/>
        <w:rPr>
          <w:rFonts w:cstheme="minorHAnsi"/>
          <w:sz w:val="24"/>
          <w:szCs w:val="24"/>
        </w:rPr>
      </w:pPr>
      <w:r w:rsidRPr="0054419E">
        <w:rPr>
          <w:rFonts w:cstheme="minorHAnsi"/>
          <w:b/>
          <w:sz w:val="24"/>
          <w:szCs w:val="24"/>
        </w:rPr>
        <w:t>Yukarıdaki olayda irade ile beyan arasında meydana gelen uygunsuzluk hali aşağıdakilerden hangisidir?</w:t>
      </w:r>
    </w:p>
    <w:p w:rsidR="005E6BF5" w:rsidRPr="00BA39BB" w:rsidRDefault="005E6BF5" w:rsidP="00CB19B9">
      <w:pPr>
        <w:pStyle w:val="ListeParagraf"/>
        <w:numPr>
          <w:ilvl w:val="0"/>
          <w:numId w:val="25"/>
        </w:numPr>
        <w:spacing w:after="0" w:line="240" w:lineRule="auto"/>
        <w:jc w:val="both"/>
        <w:rPr>
          <w:rFonts w:cstheme="minorHAnsi"/>
          <w:sz w:val="24"/>
          <w:szCs w:val="24"/>
        </w:rPr>
      </w:pPr>
      <w:r w:rsidRPr="00BA39BB">
        <w:rPr>
          <w:rFonts w:cstheme="minorHAnsi"/>
          <w:sz w:val="24"/>
          <w:szCs w:val="24"/>
        </w:rPr>
        <w:t>Aldatma</w:t>
      </w:r>
    </w:p>
    <w:p w:rsidR="005E6BF5" w:rsidRPr="00BA39BB" w:rsidRDefault="005E6BF5" w:rsidP="00CB19B9">
      <w:pPr>
        <w:pStyle w:val="ListeParagraf"/>
        <w:numPr>
          <w:ilvl w:val="0"/>
          <w:numId w:val="25"/>
        </w:numPr>
        <w:spacing w:after="0" w:line="240" w:lineRule="auto"/>
        <w:jc w:val="both"/>
        <w:rPr>
          <w:rFonts w:cstheme="minorHAnsi"/>
          <w:sz w:val="24"/>
          <w:szCs w:val="24"/>
        </w:rPr>
      </w:pPr>
      <w:r w:rsidRPr="00BA39BB">
        <w:rPr>
          <w:rFonts w:cstheme="minorHAnsi"/>
          <w:sz w:val="24"/>
          <w:szCs w:val="24"/>
        </w:rPr>
        <w:t>Sözleşmenin şahsında yanılma</w:t>
      </w:r>
    </w:p>
    <w:p w:rsidR="005E6BF5" w:rsidRPr="00BA39BB" w:rsidRDefault="005E6BF5" w:rsidP="00CB19B9">
      <w:pPr>
        <w:pStyle w:val="ListeParagraf"/>
        <w:numPr>
          <w:ilvl w:val="0"/>
          <w:numId w:val="25"/>
        </w:numPr>
        <w:spacing w:after="0" w:line="240" w:lineRule="auto"/>
        <w:jc w:val="both"/>
        <w:rPr>
          <w:rFonts w:cstheme="minorHAnsi"/>
          <w:sz w:val="24"/>
          <w:szCs w:val="24"/>
        </w:rPr>
      </w:pPr>
      <w:r w:rsidRPr="00BA39BB">
        <w:rPr>
          <w:rFonts w:cstheme="minorHAnsi"/>
          <w:sz w:val="24"/>
          <w:szCs w:val="24"/>
        </w:rPr>
        <w:t>Sözleşmenin konusunda yanılma</w:t>
      </w:r>
    </w:p>
    <w:p w:rsidR="005E6BF5" w:rsidRPr="00BA39BB" w:rsidRDefault="005E6BF5" w:rsidP="00CB19B9">
      <w:pPr>
        <w:pStyle w:val="ListeParagraf"/>
        <w:numPr>
          <w:ilvl w:val="0"/>
          <w:numId w:val="25"/>
        </w:numPr>
        <w:spacing w:after="0" w:line="240" w:lineRule="auto"/>
        <w:jc w:val="both"/>
        <w:rPr>
          <w:rFonts w:cstheme="minorHAnsi"/>
          <w:color w:val="FF0000"/>
          <w:sz w:val="24"/>
          <w:szCs w:val="24"/>
        </w:rPr>
      </w:pPr>
      <w:r w:rsidRPr="00BA39BB">
        <w:rPr>
          <w:rFonts w:cstheme="minorHAnsi"/>
          <w:color w:val="FF0000"/>
          <w:sz w:val="24"/>
          <w:szCs w:val="24"/>
        </w:rPr>
        <w:t xml:space="preserve">Sözleşmenin niteliğinde yanılma </w:t>
      </w:r>
    </w:p>
    <w:p w:rsidR="005E6BF5" w:rsidRPr="00BA39BB" w:rsidRDefault="005E6BF5" w:rsidP="00CB19B9">
      <w:pPr>
        <w:pStyle w:val="ListeParagraf"/>
        <w:numPr>
          <w:ilvl w:val="0"/>
          <w:numId w:val="25"/>
        </w:numPr>
        <w:spacing w:after="0" w:line="240" w:lineRule="auto"/>
        <w:jc w:val="both"/>
        <w:rPr>
          <w:rFonts w:cstheme="minorHAnsi"/>
          <w:sz w:val="24"/>
          <w:szCs w:val="24"/>
        </w:rPr>
      </w:pPr>
      <w:r w:rsidRPr="00BA39BB">
        <w:rPr>
          <w:rFonts w:cstheme="minorHAnsi"/>
          <w:sz w:val="24"/>
          <w:szCs w:val="24"/>
        </w:rPr>
        <w:t>Karşı tarafın özelliklerinde yanılma</w:t>
      </w:r>
    </w:p>
    <w:p w:rsidR="005E6BF5" w:rsidRDefault="005E6BF5" w:rsidP="005E6BF5">
      <w:pPr>
        <w:spacing w:line="240" w:lineRule="auto"/>
        <w:jc w:val="both"/>
        <w:rPr>
          <w:sz w:val="24"/>
          <w:szCs w:val="24"/>
        </w:rPr>
      </w:pPr>
    </w:p>
    <w:p w:rsidR="005E6BF5" w:rsidRPr="005E6BF5" w:rsidRDefault="005E6BF5" w:rsidP="005E6BF5">
      <w:pPr>
        <w:spacing w:after="0" w:line="240" w:lineRule="auto"/>
        <w:jc w:val="both"/>
        <w:rPr>
          <w:rFonts w:cstheme="minorHAnsi"/>
          <w:b/>
          <w:sz w:val="24"/>
          <w:szCs w:val="24"/>
        </w:rPr>
      </w:pPr>
      <w:r>
        <w:rPr>
          <w:rFonts w:cstheme="minorHAnsi"/>
          <w:b/>
          <w:sz w:val="24"/>
          <w:szCs w:val="24"/>
        </w:rPr>
        <w:t>Soru-2</w:t>
      </w:r>
      <w:r w:rsidR="003D28D6">
        <w:rPr>
          <w:rFonts w:cstheme="minorHAnsi"/>
          <w:b/>
          <w:sz w:val="24"/>
          <w:szCs w:val="24"/>
        </w:rPr>
        <w:t>6</w:t>
      </w:r>
      <w:r w:rsidR="00F55892">
        <w:rPr>
          <w:rFonts w:cstheme="minorHAnsi"/>
          <w:b/>
          <w:sz w:val="24"/>
          <w:szCs w:val="24"/>
        </w:rPr>
        <w:t>:</w:t>
      </w:r>
      <w:r>
        <w:rPr>
          <w:rFonts w:cstheme="minorHAnsi"/>
          <w:b/>
          <w:sz w:val="24"/>
          <w:szCs w:val="24"/>
        </w:rPr>
        <w:t xml:space="preserve"> </w:t>
      </w:r>
      <w:r w:rsidRPr="005E6BF5">
        <w:rPr>
          <w:rFonts w:cstheme="minorHAnsi"/>
          <w:b/>
          <w:sz w:val="24"/>
          <w:szCs w:val="24"/>
        </w:rPr>
        <w:t xml:space="preserve">Temsil yetkisinin özelliklerine ilişkin aşağıdaki ifadelerden hangisi </w:t>
      </w:r>
      <w:r w:rsidRPr="005E6BF5">
        <w:rPr>
          <w:rFonts w:cstheme="minorHAnsi"/>
          <w:b/>
          <w:sz w:val="24"/>
          <w:szCs w:val="24"/>
          <w:u w:val="single"/>
        </w:rPr>
        <w:t>yanlıştır</w:t>
      </w:r>
      <w:r w:rsidRPr="005E6BF5">
        <w:rPr>
          <w:rFonts w:cstheme="minorHAnsi"/>
          <w:b/>
          <w:sz w:val="24"/>
          <w:szCs w:val="24"/>
        </w:rPr>
        <w:t xml:space="preserve">? </w:t>
      </w:r>
    </w:p>
    <w:p w:rsidR="005E6BF5" w:rsidRPr="00BA39BB" w:rsidRDefault="005E6BF5" w:rsidP="00CB19B9">
      <w:pPr>
        <w:pStyle w:val="ListeParagraf"/>
        <w:numPr>
          <w:ilvl w:val="0"/>
          <w:numId w:val="26"/>
        </w:numPr>
        <w:spacing w:after="0" w:line="240" w:lineRule="auto"/>
        <w:jc w:val="both"/>
        <w:rPr>
          <w:rFonts w:cstheme="minorHAnsi"/>
          <w:sz w:val="24"/>
          <w:szCs w:val="24"/>
        </w:rPr>
      </w:pPr>
      <w:r w:rsidRPr="00BA39BB">
        <w:rPr>
          <w:rFonts w:cstheme="minorHAnsi"/>
          <w:sz w:val="24"/>
          <w:szCs w:val="24"/>
        </w:rPr>
        <w:t>Temsil yetkisi verme, tek taraflı ve ulaşması gerekli bir işlemdir.</w:t>
      </w:r>
    </w:p>
    <w:p w:rsidR="005E6BF5" w:rsidRPr="00BA39BB" w:rsidRDefault="005E6BF5" w:rsidP="00CB19B9">
      <w:pPr>
        <w:pStyle w:val="ListeParagraf"/>
        <w:numPr>
          <w:ilvl w:val="0"/>
          <w:numId w:val="26"/>
        </w:numPr>
        <w:spacing w:after="0" w:line="240" w:lineRule="auto"/>
        <w:jc w:val="both"/>
        <w:rPr>
          <w:rFonts w:cstheme="minorHAnsi"/>
          <w:color w:val="FF0000"/>
          <w:sz w:val="24"/>
          <w:szCs w:val="24"/>
        </w:rPr>
      </w:pPr>
      <w:r w:rsidRPr="00BA39BB">
        <w:rPr>
          <w:rFonts w:cstheme="minorHAnsi"/>
          <w:color w:val="FF0000"/>
          <w:sz w:val="24"/>
          <w:szCs w:val="24"/>
        </w:rPr>
        <w:t xml:space="preserve">Temsilcinin üçüncü kişi ile yaptığı işlem şekle tabi ise, temsil yetkisinin verilmesi de bu şekle tabidir. </w:t>
      </w:r>
    </w:p>
    <w:p w:rsidR="005E6BF5" w:rsidRPr="00BA39BB" w:rsidRDefault="005E6BF5" w:rsidP="00CB19B9">
      <w:pPr>
        <w:pStyle w:val="ListeParagraf"/>
        <w:numPr>
          <w:ilvl w:val="0"/>
          <w:numId w:val="26"/>
        </w:numPr>
        <w:spacing w:after="0" w:line="240" w:lineRule="auto"/>
        <w:jc w:val="both"/>
        <w:rPr>
          <w:rFonts w:cstheme="minorHAnsi"/>
          <w:sz w:val="24"/>
          <w:szCs w:val="24"/>
        </w:rPr>
      </w:pPr>
      <w:r w:rsidRPr="00BA39BB">
        <w:rPr>
          <w:rFonts w:cstheme="minorHAnsi"/>
          <w:sz w:val="24"/>
          <w:szCs w:val="24"/>
        </w:rPr>
        <w:t>Vekâlet bir sözleşme iken, temsil yetkisi tek taraflı bir hukuki işlemdir.</w:t>
      </w:r>
    </w:p>
    <w:p w:rsidR="005E6BF5" w:rsidRPr="00BA39BB" w:rsidRDefault="005E6BF5" w:rsidP="00CB19B9">
      <w:pPr>
        <w:pStyle w:val="ListeParagraf"/>
        <w:numPr>
          <w:ilvl w:val="0"/>
          <w:numId w:val="26"/>
        </w:numPr>
        <w:spacing w:after="0" w:line="240" w:lineRule="auto"/>
        <w:jc w:val="both"/>
        <w:rPr>
          <w:rFonts w:cstheme="minorHAnsi"/>
          <w:sz w:val="24"/>
          <w:szCs w:val="24"/>
        </w:rPr>
      </w:pPr>
      <w:r w:rsidRPr="00BA39BB">
        <w:rPr>
          <w:rFonts w:cstheme="minorHAnsi"/>
          <w:sz w:val="24"/>
          <w:szCs w:val="24"/>
        </w:rPr>
        <w:t>Temsil bir sözleşme ilişkisi içerisinde verilse dahi bu sözleşmenin hükümsüzlüğü temsili etkilemez.</w:t>
      </w:r>
    </w:p>
    <w:p w:rsidR="005E6BF5" w:rsidRPr="00BA39BB" w:rsidRDefault="005E6BF5" w:rsidP="00CB19B9">
      <w:pPr>
        <w:pStyle w:val="ListeParagraf"/>
        <w:numPr>
          <w:ilvl w:val="0"/>
          <w:numId w:val="26"/>
        </w:numPr>
        <w:spacing w:after="0" w:line="240" w:lineRule="auto"/>
        <w:jc w:val="both"/>
        <w:rPr>
          <w:rFonts w:cstheme="minorHAnsi"/>
          <w:sz w:val="24"/>
          <w:szCs w:val="24"/>
        </w:rPr>
      </w:pPr>
      <w:r w:rsidRPr="00BA39BB">
        <w:rPr>
          <w:rFonts w:cstheme="minorHAnsi"/>
          <w:sz w:val="24"/>
          <w:szCs w:val="24"/>
        </w:rPr>
        <w:t>Doğrudan doğruya temsilde, temsilcinin ayırt etme gücüne sahip olması yeterliyken; dolaylı temsilde hem ayırt etme gücüne hem de hukuki işlem ehliyetine sahip olması gerekir.</w:t>
      </w:r>
    </w:p>
    <w:p w:rsidR="005E6BF5" w:rsidRDefault="005E6BF5" w:rsidP="005E6BF5">
      <w:pPr>
        <w:spacing w:line="240" w:lineRule="auto"/>
        <w:jc w:val="both"/>
        <w:rPr>
          <w:sz w:val="24"/>
          <w:szCs w:val="24"/>
        </w:rPr>
      </w:pPr>
    </w:p>
    <w:p w:rsidR="005E6BF5" w:rsidRPr="005E6BF5" w:rsidRDefault="005E6BF5" w:rsidP="005E6BF5">
      <w:pPr>
        <w:spacing w:after="0" w:line="240" w:lineRule="auto"/>
        <w:jc w:val="both"/>
        <w:rPr>
          <w:rFonts w:cstheme="minorHAnsi"/>
          <w:sz w:val="24"/>
          <w:szCs w:val="24"/>
        </w:rPr>
      </w:pPr>
      <w:r>
        <w:rPr>
          <w:rFonts w:cstheme="minorHAnsi"/>
          <w:b/>
          <w:sz w:val="24"/>
          <w:szCs w:val="24"/>
        </w:rPr>
        <w:t>Soru-2</w:t>
      </w:r>
      <w:r w:rsidR="003D28D6">
        <w:rPr>
          <w:rFonts w:cstheme="minorHAnsi"/>
          <w:b/>
          <w:sz w:val="24"/>
          <w:szCs w:val="24"/>
        </w:rPr>
        <w:t>7</w:t>
      </w:r>
      <w:r>
        <w:rPr>
          <w:rFonts w:cstheme="minorHAnsi"/>
          <w:b/>
          <w:sz w:val="24"/>
          <w:szCs w:val="24"/>
        </w:rPr>
        <w:t xml:space="preserve">: </w:t>
      </w:r>
      <w:r w:rsidRPr="005E6BF5">
        <w:rPr>
          <w:rFonts w:cstheme="minorHAnsi"/>
          <w:b/>
          <w:sz w:val="24"/>
          <w:szCs w:val="24"/>
        </w:rPr>
        <w:t xml:space="preserve">6098 sayılı Türk Borçlar Kanunu’na göre, haksız fiil sorumluluğunda zamanaşımı ile ilgili aşağıdakilerden hangisi </w:t>
      </w:r>
      <w:r w:rsidRPr="005E6BF5">
        <w:rPr>
          <w:rFonts w:cstheme="minorHAnsi"/>
          <w:b/>
          <w:sz w:val="24"/>
          <w:szCs w:val="24"/>
          <w:u w:val="single"/>
        </w:rPr>
        <w:t>yanlıştır</w:t>
      </w:r>
      <w:r w:rsidRPr="005E6BF5">
        <w:rPr>
          <w:rFonts w:cstheme="minorHAnsi"/>
          <w:b/>
          <w:sz w:val="24"/>
          <w:szCs w:val="24"/>
        </w:rPr>
        <w:t>?</w:t>
      </w:r>
      <w:r w:rsidRPr="005E6BF5">
        <w:rPr>
          <w:rFonts w:cstheme="minorHAnsi"/>
          <w:sz w:val="24"/>
          <w:szCs w:val="24"/>
        </w:rPr>
        <w:t xml:space="preserve"> </w:t>
      </w:r>
    </w:p>
    <w:p w:rsidR="005E6BF5" w:rsidRPr="004B1C6B" w:rsidRDefault="005E6BF5" w:rsidP="00CB19B9">
      <w:pPr>
        <w:pStyle w:val="ListeParagraf"/>
        <w:numPr>
          <w:ilvl w:val="0"/>
          <w:numId w:val="27"/>
        </w:numPr>
        <w:spacing w:after="0" w:line="240" w:lineRule="auto"/>
        <w:jc w:val="both"/>
        <w:rPr>
          <w:rFonts w:cstheme="minorHAnsi"/>
          <w:sz w:val="24"/>
          <w:szCs w:val="24"/>
        </w:rPr>
      </w:pPr>
      <w:r w:rsidRPr="004B1C6B">
        <w:rPr>
          <w:rFonts w:cstheme="minorHAnsi"/>
          <w:sz w:val="24"/>
          <w:szCs w:val="24"/>
        </w:rPr>
        <w:t>Rücu istemi, tazminatın tamamının ödendiği ve birlikte sorumlu kişinin öğrenildiği tarihten başlayarak 2 yılın ve her hâlde tazminatın tamamının ödendiği tarihten başlayarak 10 yılın geçmesiyle zamanaşımına uğrar.</w:t>
      </w:r>
    </w:p>
    <w:p w:rsidR="005E6BF5" w:rsidRPr="004B1C6B" w:rsidRDefault="005E6BF5" w:rsidP="00CB19B9">
      <w:pPr>
        <w:pStyle w:val="ListeParagraf"/>
        <w:numPr>
          <w:ilvl w:val="0"/>
          <w:numId w:val="27"/>
        </w:numPr>
        <w:spacing w:after="0" w:line="240" w:lineRule="auto"/>
        <w:jc w:val="both"/>
        <w:rPr>
          <w:rFonts w:cstheme="minorHAnsi"/>
          <w:sz w:val="24"/>
          <w:szCs w:val="24"/>
        </w:rPr>
      </w:pPr>
      <w:r w:rsidRPr="004B1C6B">
        <w:rPr>
          <w:rFonts w:cstheme="minorHAnsi"/>
          <w:sz w:val="24"/>
          <w:szCs w:val="24"/>
        </w:rPr>
        <w:t>Tazminat, ceza kanunlarının daha uzun bir zamanaşımı öngördüğü cezayı gerektiren bir fiilden doğmuşsa, bu (ceza) zamanaşımı uygulanır.</w:t>
      </w:r>
    </w:p>
    <w:p w:rsidR="005E6BF5" w:rsidRPr="004B1C6B" w:rsidRDefault="005E6BF5" w:rsidP="00CB19B9">
      <w:pPr>
        <w:pStyle w:val="ListeParagraf"/>
        <w:numPr>
          <w:ilvl w:val="0"/>
          <w:numId w:val="27"/>
        </w:numPr>
        <w:spacing w:after="0" w:line="240" w:lineRule="auto"/>
        <w:jc w:val="both"/>
        <w:rPr>
          <w:rFonts w:cstheme="minorHAnsi"/>
          <w:color w:val="FF0000"/>
          <w:sz w:val="24"/>
          <w:szCs w:val="24"/>
        </w:rPr>
      </w:pPr>
      <w:r w:rsidRPr="004B1C6B">
        <w:rPr>
          <w:rFonts w:cstheme="minorHAnsi"/>
          <w:color w:val="FF0000"/>
          <w:sz w:val="24"/>
          <w:szCs w:val="24"/>
        </w:rPr>
        <w:t xml:space="preserve">Haksız fiil dolayısıyla zarar gören bakımından bir borç doğmuşsa zarar gören, yalnızca haksız fiilden doğan tazminat isteminin zamanaşımına uğramamış olduğu durumlarda bu borcu ifadan kaçınabilir. </w:t>
      </w:r>
    </w:p>
    <w:p w:rsidR="005E6BF5" w:rsidRPr="004B1C6B" w:rsidRDefault="005E6BF5" w:rsidP="00CB19B9">
      <w:pPr>
        <w:pStyle w:val="ListeParagraf"/>
        <w:numPr>
          <w:ilvl w:val="0"/>
          <w:numId w:val="27"/>
        </w:numPr>
        <w:spacing w:after="0" w:line="240" w:lineRule="auto"/>
        <w:jc w:val="both"/>
        <w:rPr>
          <w:rFonts w:cstheme="minorHAnsi"/>
          <w:sz w:val="24"/>
          <w:szCs w:val="24"/>
        </w:rPr>
      </w:pPr>
      <w:r w:rsidRPr="004B1C6B">
        <w:rPr>
          <w:rFonts w:cstheme="minorHAnsi"/>
          <w:sz w:val="24"/>
          <w:szCs w:val="24"/>
        </w:rPr>
        <w:t>Tazminat istemi, kural olarak zarar görenin, zararı ve tazminat yükümlüsünü öğrendiği tarihten başlayarak 2 yılın geçmesiyle zamanaşımına uğrar.</w:t>
      </w:r>
    </w:p>
    <w:p w:rsidR="005E6BF5" w:rsidRPr="004B1C6B" w:rsidRDefault="005E6BF5" w:rsidP="00CB19B9">
      <w:pPr>
        <w:pStyle w:val="ListeParagraf"/>
        <w:numPr>
          <w:ilvl w:val="0"/>
          <w:numId w:val="27"/>
        </w:numPr>
        <w:spacing w:after="0" w:line="240" w:lineRule="auto"/>
        <w:jc w:val="both"/>
        <w:rPr>
          <w:rFonts w:cstheme="minorHAnsi"/>
          <w:sz w:val="24"/>
          <w:szCs w:val="24"/>
        </w:rPr>
      </w:pPr>
      <w:r w:rsidRPr="004B1C6B">
        <w:rPr>
          <w:rFonts w:cstheme="minorHAnsi"/>
          <w:sz w:val="24"/>
          <w:szCs w:val="24"/>
        </w:rPr>
        <w:t>Tazminat istemi, kural olarak her hâlde fiilin işlendiği tarihten başlayarak 10 yılın geçmesiyle zamanaşımına uğrar.</w:t>
      </w:r>
    </w:p>
    <w:p w:rsidR="005E6BF5" w:rsidRPr="00EE63B3" w:rsidRDefault="005E6BF5" w:rsidP="005E6BF5">
      <w:pPr>
        <w:pStyle w:val="ListeParagraf"/>
        <w:spacing w:after="0" w:line="240" w:lineRule="auto"/>
        <w:ind w:left="786"/>
        <w:jc w:val="both"/>
        <w:rPr>
          <w:rFonts w:ascii="Arial Narrow" w:hAnsi="Arial Narrow" w:cs="Arial"/>
        </w:rPr>
      </w:pPr>
    </w:p>
    <w:p w:rsidR="005E6BF5" w:rsidRDefault="005E6BF5" w:rsidP="005E6BF5">
      <w:pPr>
        <w:autoSpaceDE w:val="0"/>
        <w:autoSpaceDN w:val="0"/>
        <w:adjustRightInd w:val="0"/>
        <w:spacing w:after="0" w:line="240" w:lineRule="auto"/>
        <w:jc w:val="both"/>
        <w:rPr>
          <w:rFonts w:cstheme="minorHAnsi"/>
          <w:sz w:val="24"/>
          <w:szCs w:val="24"/>
        </w:rPr>
      </w:pPr>
    </w:p>
    <w:p w:rsidR="005E6BF5" w:rsidRPr="005E6BF5" w:rsidRDefault="005E6BF5" w:rsidP="005E6BF5">
      <w:pPr>
        <w:autoSpaceDE w:val="0"/>
        <w:autoSpaceDN w:val="0"/>
        <w:adjustRightInd w:val="0"/>
        <w:spacing w:after="0" w:line="240" w:lineRule="auto"/>
        <w:jc w:val="both"/>
        <w:rPr>
          <w:rFonts w:cstheme="minorHAnsi"/>
          <w:sz w:val="24"/>
          <w:szCs w:val="24"/>
        </w:rPr>
      </w:pPr>
      <w:r w:rsidRPr="004616E7">
        <w:rPr>
          <w:rFonts w:cstheme="minorHAnsi"/>
          <w:b/>
          <w:bCs/>
          <w:color w:val="FF0000"/>
          <w:sz w:val="24"/>
          <w:szCs w:val="24"/>
        </w:rPr>
        <w:t>Soru-</w:t>
      </w:r>
      <w:r w:rsidR="00F55892" w:rsidRPr="004616E7">
        <w:rPr>
          <w:rFonts w:cstheme="minorHAnsi"/>
          <w:b/>
          <w:bCs/>
          <w:color w:val="FF0000"/>
          <w:sz w:val="24"/>
          <w:szCs w:val="24"/>
        </w:rPr>
        <w:t>2</w:t>
      </w:r>
      <w:r w:rsidR="003D28D6">
        <w:rPr>
          <w:rFonts w:cstheme="minorHAnsi"/>
          <w:b/>
          <w:bCs/>
          <w:color w:val="FF0000"/>
          <w:sz w:val="24"/>
          <w:szCs w:val="24"/>
        </w:rPr>
        <w:t>8</w:t>
      </w:r>
      <w:r w:rsidRPr="004616E7">
        <w:rPr>
          <w:rFonts w:cstheme="minorHAnsi"/>
          <w:b/>
          <w:bCs/>
          <w:color w:val="FF0000"/>
          <w:sz w:val="24"/>
          <w:szCs w:val="24"/>
        </w:rPr>
        <w:t xml:space="preserve">: </w:t>
      </w:r>
      <w:r w:rsidRPr="004616E7">
        <w:rPr>
          <w:rFonts w:cstheme="minorHAnsi"/>
          <w:bCs/>
          <w:sz w:val="24"/>
          <w:szCs w:val="24"/>
        </w:rPr>
        <w:t>6098 sayılı Türk Borçlar Kanunu’na göre, zamanaşımının kesilmesine ilişkin aşağıdakilerden hangisi doğrudur?</w:t>
      </w:r>
      <w:r w:rsidRPr="005E6BF5">
        <w:rPr>
          <w:rFonts w:cstheme="minorHAnsi"/>
          <w:b/>
          <w:bCs/>
          <w:sz w:val="24"/>
          <w:szCs w:val="24"/>
        </w:rPr>
        <w:t xml:space="preserve"> </w:t>
      </w:r>
    </w:p>
    <w:p w:rsidR="005E6BF5" w:rsidRPr="004B1C6B" w:rsidRDefault="005E6BF5" w:rsidP="00CB19B9">
      <w:pPr>
        <w:pStyle w:val="ListeParagraf"/>
        <w:numPr>
          <w:ilvl w:val="0"/>
          <w:numId w:val="28"/>
        </w:numPr>
        <w:autoSpaceDE w:val="0"/>
        <w:autoSpaceDN w:val="0"/>
        <w:adjustRightInd w:val="0"/>
        <w:spacing w:after="0" w:line="240" w:lineRule="auto"/>
        <w:jc w:val="both"/>
        <w:rPr>
          <w:rFonts w:cstheme="minorHAnsi"/>
          <w:sz w:val="24"/>
          <w:szCs w:val="24"/>
        </w:rPr>
      </w:pPr>
      <w:r w:rsidRPr="004B1C6B">
        <w:rPr>
          <w:rFonts w:cstheme="minorHAnsi"/>
          <w:sz w:val="24"/>
          <w:szCs w:val="24"/>
        </w:rPr>
        <w:t xml:space="preserve">Borçlunun faiz ödemiş olması veya kısmen ifada bulunması zamanaşımını kesmez. </w:t>
      </w:r>
    </w:p>
    <w:p w:rsidR="005E6BF5" w:rsidRPr="00EA1365" w:rsidRDefault="005E6BF5" w:rsidP="00CB19B9">
      <w:pPr>
        <w:pStyle w:val="ListeParagraf"/>
        <w:numPr>
          <w:ilvl w:val="0"/>
          <w:numId w:val="28"/>
        </w:numPr>
        <w:autoSpaceDE w:val="0"/>
        <w:autoSpaceDN w:val="0"/>
        <w:adjustRightInd w:val="0"/>
        <w:spacing w:after="0" w:line="240" w:lineRule="auto"/>
        <w:jc w:val="both"/>
        <w:rPr>
          <w:rFonts w:cstheme="minorHAnsi"/>
          <w:b/>
          <w:color w:val="FF0000"/>
          <w:sz w:val="24"/>
          <w:szCs w:val="24"/>
        </w:rPr>
      </w:pPr>
      <w:r w:rsidRPr="00EA1365">
        <w:rPr>
          <w:rFonts w:cstheme="minorHAnsi"/>
          <w:b/>
          <w:color w:val="FF0000"/>
          <w:sz w:val="24"/>
          <w:szCs w:val="24"/>
        </w:rPr>
        <w:t xml:space="preserve">Zamanaşımı kefile karşı kesilince, asıl borçluya karşı kesilmiş olmaz. </w:t>
      </w:r>
    </w:p>
    <w:p w:rsidR="005E6BF5" w:rsidRPr="004B1C6B" w:rsidRDefault="005E6BF5" w:rsidP="00CB19B9">
      <w:pPr>
        <w:pStyle w:val="ListeParagraf"/>
        <w:numPr>
          <w:ilvl w:val="0"/>
          <w:numId w:val="28"/>
        </w:numPr>
        <w:spacing w:after="0" w:line="240" w:lineRule="auto"/>
        <w:jc w:val="both"/>
        <w:rPr>
          <w:rFonts w:cstheme="minorHAnsi"/>
          <w:sz w:val="24"/>
          <w:szCs w:val="24"/>
        </w:rPr>
      </w:pPr>
      <w:r w:rsidRPr="004B1C6B">
        <w:rPr>
          <w:rFonts w:cstheme="minorHAnsi"/>
          <w:sz w:val="24"/>
          <w:szCs w:val="24"/>
        </w:rPr>
        <w:t>Zamanaşımı asıl borçluya karşı kesilince, kefile karşı kesilmiş olmaz.</w:t>
      </w:r>
    </w:p>
    <w:p w:rsidR="005E6BF5" w:rsidRPr="004B1C6B" w:rsidRDefault="005E6BF5" w:rsidP="00CB19B9">
      <w:pPr>
        <w:pStyle w:val="ListeParagraf"/>
        <w:numPr>
          <w:ilvl w:val="0"/>
          <w:numId w:val="28"/>
        </w:numPr>
        <w:autoSpaceDE w:val="0"/>
        <w:autoSpaceDN w:val="0"/>
        <w:adjustRightInd w:val="0"/>
        <w:spacing w:after="0" w:line="240" w:lineRule="auto"/>
        <w:jc w:val="both"/>
        <w:rPr>
          <w:rFonts w:cstheme="minorHAnsi"/>
          <w:sz w:val="24"/>
          <w:szCs w:val="24"/>
        </w:rPr>
      </w:pPr>
      <w:r w:rsidRPr="004B1C6B">
        <w:rPr>
          <w:rFonts w:cstheme="minorHAnsi"/>
          <w:sz w:val="24"/>
          <w:szCs w:val="24"/>
        </w:rPr>
        <w:t xml:space="preserve">Zamanaşımı müteselsil borçlulardan birine karşı kesilince, diğer borçlulara karşı kesilmiş olmaz. </w:t>
      </w:r>
    </w:p>
    <w:p w:rsidR="005E6BF5" w:rsidRDefault="005E6BF5" w:rsidP="00CB19B9">
      <w:pPr>
        <w:pStyle w:val="ListeParagraf"/>
        <w:numPr>
          <w:ilvl w:val="0"/>
          <w:numId w:val="28"/>
        </w:numPr>
        <w:autoSpaceDE w:val="0"/>
        <w:autoSpaceDN w:val="0"/>
        <w:adjustRightInd w:val="0"/>
        <w:spacing w:after="0" w:line="240" w:lineRule="auto"/>
        <w:jc w:val="both"/>
        <w:rPr>
          <w:rFonts w:cstheme="minorHAnsi"/>
          <w:sz w:val="24"/>
          <w:szCs w:val="24"/>
        </w:rPr>
      </w:pPr>
      <w:r w:rsidRPr="004B1C6B">
        <w:rPr>
          <w:rFonts w:cstheme="minorHAnsi"/>
          <w:sz w:val="24"/>
          <w:szCs w:val="24"/>
        </w:rPr>
        <w:t xml:space="preserve">Borçlunun borcunu ikrarı zamanaşımını kesmez. </w:t>
      </w:r>
    </w:p>
    <w:p w:rsidR="00B56B32" w:rsidRDefault="00B56B32" w:rsidP="00B56B32">
      <w:pPr>
        <w:autoSpaceDE w:val="0"/>
        <w:autoSpaceDN w:val="0"/>
        <w:adjustRightInd w:val="0"/>
        <w:spacing w:after="0" w:line="240" w:lineRule="auto"/>
        <w:jc w:val="both"/>
        <w:rPr>
          <w:rFonts w:cstheme="minorHAnsi"/>
          <w:sz w:val="24"/>
          <w:szCs w:val="24"/>
        </w:rPr>
      </w:pPr>
    </w:p>
    <w:p w:rsidR="00B56B32" w:rsidRDefault="00B56B32" w:rsidP="00CB19B9">
      <w:pPr>
        <w:pStyle w:val="ListeParagraf"/>
        <w:numPr>
          <w:ilvl w:val="0"/>
          <w:numId w:val="29"/>
        </w:numPr>
        <w:jc w:val="both"/>
      </w:pPr>
      <w:r>
        <w:t>Teslim, bilgilendirme ve belgelendirmenin sağlanması.</w:t>
      </w:r>
    </w:p>
    <w:p w:rsidR="00B56B32" w:rsidRDefault="00B56B32" w:rsidP="00CB19B9">
      <w:pPr>
        <w:pStyle w:val="ListeParagraf"/>
        <w:numPr>
          <w:ilvl w:val="0"/>
          <w:numId w:val="29"/>
        </w:numPr>
        <w:jc w:val="both"/>
      </w:pPr>
      <w:r>
        <w:t>Bilginin taraflarca paylaşılması</w:t>
      </w:r>
    </w:p>
    <w:p w:rsidR="00B56B32" w:rsidRDefault="00B56B32" w:rsidP="00CB19B9">
      <w:pPr>
        <w:pStyle w:val="ListeParagraf"/>
        <w:numPr>
          <w:ilvl w:val="0"/>
          <w:numId w:val="29"/>
        </w:numPr>
        <w:jc w:val="both"/>
      </w:pPr>
      <w:r>
        <w:t>Kişisel verilerin temin edilmesi.</w:t>
      </w:r>
    </w:p>
    <w:p w:rsidR="00B56B32" w:rsidRDefault="00B56B32" w:rsidP="00CB19B9">
      <w:pPr>
        <w:pStyle w:val="ListeParagraf"/>
        <w:numPr>
          <w:ilvl w:val="0"/>
          <w:numId w:val="29"/>
        </w:numPr>
        <w:jc w:val="both"/>
      </w:pPr>
      <w:r>
        <w:t>Hizmet kalitesinin sağlanması</w:t>
      </w:r>
    </w:p>
    <w:p w:rsidR="00B56B32" w:rsidRDefault="00B56B32" w:rsidP="00CB19B9">
      <w:pPr>
        <w:pStyle w:val="ListeParagraf"/>
        <w:numPr>
          <w:ilvl w:val="0"/>
          <w:numId w:val="29"/>
        </w:numPr>
        <w:jc w:val="both"/>
      </w:pPr>
      <w:r>
        <w:t>Ulusal ve uluslararası standartların sağlanması</w:t>
      </w:r>
    </w:p>
    <w:p w:rsidR="00B56B32" w:rsidRDefault="00B56B32" w:rsidP="00B56B32">
      <w:pPr>
        <w:pStyle w:val="ListeParagraf"/>
        <w:ind w:left="1080"/>
        <w:jc w:val="both"/>
      </w:pPr>
    </w:p>
    <w:p w:rsidR="00B56B32" w:rsidRDefault="00B56B32" w:rsidP="00B56B32">
      <w:pPr>
        <w:jc w:val="both"/>
      </w:pPr>
      <w:r w:rsidRPr="004616E7">
        <w:rPr>
          <w:b/>
          <w:color w:val="FF0000"/>
        </w:rPr>
        <w:t>Soru-</w:t>
      </w:r>
      <w:r w:rsidR="003D28D6">
        <w:rPr>
          <w:b/>
          <w:color w:val="FF0000"/>
        </w:rPr>
        <w:t>29</w:t>
      </w:r>
      <w:r w:rsidRPr="004616E7">
        <w:rPr>
          <w:b/>
          <w:color w:val="FF0000"/>
        </w:rPr>
        <w:t>:</w:t>
      </w:r>
      <w:r w:rsidRPr="004616E7">
        <w:rPr>
          <w:color w:val="FF0000"/>
        </w:rPr>
        <w:t xml:space="preserve"> </w:t>
      </w:r>
      <w:r>
        <w:t>Elektronik Tebligat Yönetmeliği’ne göre; Yönetmeliğin uygulanmasında yukarıda yer alan hangi ilkeler göz önüne alınır ?</w:t>
      </w:r>
    </w:p>
    <w:p w:rsidR="00B56B32" w:rsidRDefault="00B56B32" w:rsidP="00CB19B9">
      <w:pPr>
        <w:pStyle w:val="ListeParagraf"/>
        <w:numPr>
          <w:ilvl w:val="0"/>
          <w:numId w:val="30"/>
        </w:numPr>
        <w:jc w:val="both"/>
      </w:pPr>
      <w:r>
        <w:t>I, II, V</w:t>
      </w:r>
    </w:p>
    <w:p w:rsidR="00B56B32" w:rsidRDefault="00B56B32" w:rsidP="00CB19B9">
      <w:pPr>
        <w:pStyle w:val="ListeParagraf"/>
        <w:numPr>
          <w:ilvl w:val="0"/>
          <w:numId w:val="30"/>
        </w:numPr>
        <w:jc w:val="both"/>
      </w:pPr>
      <w:r>
        <w:t>I, III, IV</w:t>
      </w:r>
    </w:p>
    <w:p w:rsidR="00B56B32" w:rsidRDefault="00B56B32" w:rsidP="00CB19B9">
      <w:pPr>
        <w:pStyle w:val="ListeParagraf"/>
        <w:numPr>
          <w:ilvl w:val="0"/>
          <w:numId w:val="30"/>
        </w:numPr>
        <w:jc w:val="both"/>
      </w:pPr>
      <w:r>
        <w:t>I,II,III,V</w:t>
      </w:r>
    </w:p>
    <w:p w:rsidR="00B56B32" w:rsidRPr="000539BB" w:rsidRDefault="00B56B32" w:rsidP="00CB19B9">
      <w:pPr>
        <w:pStyle w:val="ListeParagraf"/>
        <w:numPr>
          <w:ilvl w:val="0"/>
          <w:numId w:val="30"/>
        </w:numPr>
        <w:jc w:val="both"/>
        <w:rPr>
          <w:b/>
          <w:color w:val="FF0000"/>
        </w:rPr>
      </w:pPr>
      <w:r w:rsidRPr="000539BB">
        <w:rPr>
          <w:b/>
          <w:color w:val="FF0000"/>
        </w:rPr>
        <w:t>I,IV,V</w:t>
      </w:r>
    </w:p>
    <w:p w:rsidR="00B56B32" w:rsidRDefault="00B56B32" w:rsidP="00CB19B9">
      <w:pPr>
        <w:pStyle w:val="ListeParagraf"/>
        <w:numPr>
          <w:ilvl w:val="0"/>
          <w:numId w:val="30"/>
        </w:numPr>
        <w:jc w:val="both"/>
      </w:pPr>
      <w:r>
        <w:t>I,II,IV,V</w:t>
      </w:r>
    </w:p>
    <w:p w:rsidR="00B56B32" w:rsidRDefault="00B56B32" w:rsidP="00B56B32">
      <w:pPr>
        <w:jc w:val="both"/>
      </w:pPr>
    </w:p>
    <w:p w:rsidR="00B56B32" w:rsidRDefault="00B56B32" w:rsidP="00B56B32">
      <w:pPr>
        <w:jc w:val="both"/>
      </w:pPr>
      <w:r>
        <w:t>Soru-3</w:t>
      </w:r>
      <w:r w:rsidR="003D28D6">
        <w:t>0</w:t>
      </w:r>
      <w:r>
        <w:t xml:space="preserve">: Elektronik Tebligat Yönetmeliği’ne göre; </w:t>
      </w:r>
      <w:r w:rsidRPr="000539BB">
        <w:t>İşlem ve delil kayıtlarının muhafazası</w:t>
      </w:r>
      <w:r>
        <w:t xml:space="preserve"> ile ilgili aşağıdaki bilgilerden hangisi yanlıştır ?</w:t>
      </w:r>
    </w:p>
    <w:p w:rsidR="00B56B32" w:rsidRDefault="00B56B32" w:rsidP="00CB19B9">
      <w:pPr>
        <w:pStyle w:val="ListeParagraf"/>
        <w:numPr>
          <w:ilvl w:val="0"/>
          <w:numId w:val="31"/>
        </w:numPr>
        <w:jc w:val="both"/>
      </w:pPr>
      <w:r>
        <w:t>UETS kapsamında görev yapan sistem yöneticileri ve operatörler, tebligat çıkarmaya yetkili makam ve merciler ile muhataplar tarafından gerçekleştirilen işlem kayıtları on y</w:t>
      </w:r>
      <w:r w:rsidR="00992361">
        <w:t>ıl</w:t>
      </w:r>
    </w:p>
    <w:p w:rsidR="00B56B32" w:rsidRDefault="00B56B32" w:rsidP="00CB19B9">
      <w:pPr>
        <w:pStyle w:val="ListeParagraf"/>
        <w:numPr>
          <w:ilvl w:val="0"/>
          <w:numId w:val="31"/>
        </w:numPr>
        <w:jc w:val="both"/>
      </w:pPr>
      <w:r>
        <w:t>UETS iş süreçlerinin sürekliliğini veya bilgi güvenliğini tehdit eden ya da öngörülemeyen durumlara ait işlem kayıtları on yıl.</w:t>
      </w:r>
    </w:p>
    <w:p w:rsidR="00B56B32" w:rsidRPr="000539BB" w:rsidRDefault="00B56B32" w:rsidP="00CB19B9">
      <w:pPr>
        <w:pStyle w:val="ListeParagraf"/>
        <w:numPr>
          <w:ilvl w:val="0"/>
          <w:numId w:val="31"/>
        </w:numPr>
        <w:jc w:val="both"/>
        <w:rPr>
          <w:b/>
          <w:color w:val="FF0000"/>
        </w:rPr>
      </w:pPr>
      <w:r w:rsidRPr="000539BB">
        <w:rPr>
          <w:b/>
          <w:color w:val="FF0000"/>
        </w:rPr>
        <w:t>Muhatabın UETS’ye erişim kayıtları bir yıl</w:t>
      </w:r>
    </w:p>
    <w:p w:rsidR="00B56B32" w:rsidRDefault="00B56B32" w:rsidP="00CB19B9">
      <w:pPr>
        <w:pStyle w:val="ListeParagraf"/>
        <w:numPr>
          <w:ilvl w:val="0"/>
          <w:numId w:val="31"/>
        </w:numPr>
        <w:jc w:val="both"/>
      </w:pPr>
      <w:r>
        <w:t>Delil kayıtları otuz yıl</w:t>
      </w:r>
    </w:p>
    <w:p w:rsidR="00B56B32" w:rsidRDefault="00B56B32" w:rsidP="00CB19B9">
      <w:pPr>
        <w:pStyle w:val="ListeParagraf"/>
        <w:numPr>
          <w:ilvl w:val="0"/>
          <w:numId w:val="31"/>
        </w:numPr>
        <w:jc w:val="both"/>
      </w:pPr>
      <w:r>
        <w:t xml:space="preserve"> İşlem ve delil kayıtlarının silinmesi en az bir defa denetimden geçmiş olması şartına bağlıdır.</w:t>
      </w:r>
    </w:p>
    <w:p w:rsidR="00B56B32" w:rsidRDefault="00B56B32" w:rsidP="00B56B32">
      <w:pPr>
        <w:jc w:val="both"/>
      </w:pPr>
      <w:r w:rsidRPr="00B56B32">
        <w:rPr>
          <w:b/>
        </w:rPr>
        <w:t>Soru-3</w:t>
      </w:r>
      <w:r w:rsidR="003D28D6">
        <w:rPr>
          <w:b/>
        </w:rPr>
        <w:t>1</w:t>
      </w:r>
      <w:r>
        <w:t>: 7201 Sayılı Tebligat Kanunu’na göre Davetiyenin ihtiva edeceği kayıtlardan biri değildir ?</w:t>
      </w:r>
    </w:p>
    <w:p w:rsidR="00B56B32" w:rsidRDefault="00B56B32" w:rsidP="00CB19B9">
      <w:pPr>
        <w:pStyle w:val="ListeParagraf"/>
        <w:numPr>
          <w:ilvl w:val="0"/>
          <w:numId w:val="32"/>
        </w:numPr>
        <w:jc w:val="both"/>
      </w:pPr>
      <w:r>
        <w:t>Tarafların ve varsa kanuni temsilci ve vekillerinin ad ve soyadları ile ikametgah veya mesken yahut iş adreslerini</w:t>
      </w:r>
    </w:p>
    <w:p w:rsidR="00B56B32" w:rsidRDefault="00B56B32" w:rsidP="00CB19B9">
      <w:pPr>
        <w:pStyle w:val="ListeParagraf"/>
        <w:numPr>
          <w:ilvl w:val="0"/>
          <w:numId w:val="32"/>
        </w:numPr>
        <w:jc w:val="both"/>
      </w:pPr>
      <w:r>
        <w:t>Anlaşılacak şekilde kısaca tebliğin mevzuunu,</w:t>
      </w:r>
    </w:p>
    <w:p w:rsidR="00B56B32" w:rsidRDefault="00B56B32" w:rsidP="00CB19B9">
      <w:pPr>
        <w:pStyle w:val="ListeParagraf"/>
        <w:numPr>
          <w:ilvl w:val="0"/>
          <w:numId w:val="32"/>
        </w:numPr>
        <w:jc w:val="both"/>
      </w:pPr>
      <w:r>
        <w:t>Davet edilen şahsın hangi mercide ve hangi gün ve saatte hazır bulunması lazımgeldiğini ve bu merciin yerini</w:t>
      </w:r>
    </w:p>
    <w:p w:rsidR="00B56B32" w:rsidRDefault="00B56B32" w:rsidP="00CB19B9">
      <w:pPr>
        <w:pStyle w:val="ListeParagraf"/>
        <w:numPr>
          <w:ilvl w:val="0"/>
          <w:numId w:val="32"/>
        </w:numPr>
        <w:jc w:val="both"/>
      </w:pPr>
      <w:r>
        <w:t>Kanunlarına göre davetiye ve celpnamelere derci icabeden sair hususları,</w:t>
      </w:r>
    </w:p>
    <w:p w:rsidR="00B56B32" w:rsidRDefault="00B56B32" w:rsidP="00CB19B9">
      <w:pPr>
        <w:pStyle w:val="ListeParagraf"/>
        <w:numPr>
          <w:ilvl w:val="0"/>
          <w:numId w:val="32"/>
        </w:numPr>
        <w:jc w:val="both"/>
        <w:rPr>
          <w:b/>
          <w:color w:val="FF0000"/>
        </w:rPr>
      </w:pPr>
      <w:r w:rsidRPr="00263538">
        <w:rPr>
          <w:b/>
          <w:color w:val="FF0000"/>
        </w:rPr>
        <w:t>Davetiyeyi çıkaran merciin mührünü ve mahkeme mübaşirinin ve diğer mercilerde salahiyetli memurun imzasını.</w:t>
      </w:r>
    </w:p>
    <w:p w:rsidR="00B56B32" w:rsidRDefault="00B56B32" w:rsidP="00B56B32">
      <w:pPr>
        <w:jc w:val="both"/>
      </w:pPr>
      <w:r>
        <w:rPr>
          <w:b/>
          <w:color w:val="FF0000"/>
        </w:rPr>
        <w:lastRenderedPageBreak/>
        <w:t>Soru-3</w:t>
      </w:r>
      <w:r w:rsidR="003D28D6">
        <w:rPr>
          <w:b/>
          <w:color w:val="FF0000"/>
        </w:rPr>
        <w:t>2</w:t>
      </w:r>
      <w:r>
        <w:rPr>
          <w:b/>
          <w:color w:val="FF0000"/>
        </w:rPr>
        <w:t xml:space="preserve">: </w:t>
      </w:r>
      <w:r w:rsidRPr="00EA1365">
        <w:rPr>
          <w:color w:val="000000" w:themeColor="text1"/>
        </w:rPr>
        <w:t>7201 Sayılı Tebligat Kanunu’na göre kendisine tebliğ yapılacak kimse İmza edemiyecek durumda olması halinde aşağıdaki işlemlerden hangisi yanlıştır ?</w:t>
      </w:r>
    </w:p>
    <w:p w:rsidR="00B56B32" w:rsidRPr="006D5C9B" w:rsidRDefault="00B56B32" w:rsidP="00CB19B9">
      <w:pPr>
        <w:pStyle w:val="ListeParagraf"/>
        <w:numPr>
          <w:ilvl w:val="0"/>
          <w:numId w:val="33"/>
        </w:numPr>
        <w:jc w:val="both"/>
        <w:rPr>
          <w:b/>
          <w:color w:val="FF0000"/>
        </w:rPr>
      </w:pPr>
      <w:r>
        <w:t>Kendisine tebliğ yapılacak kimse imza edecek kadar yazı bilmez veya imza edemiyecek durumda bulunursa, komşularından bir kişi huzurunda sol elinin baş parmağı bastırılmak suretiyle tebliğ yapılır.</w:t>
      </w:r>
    </w:p>
    <w:p w:rsidR="00B56B32" w:rsidRPr="006D5C9B" w:rsidRDefault="00B56B32" w:rsidP="00CB19B9">
      <w:pPr>
        <w:pStyle w:val="ListeParagraf"/>
        <w:numPr>
          <w:ilvl w:val="0"/>
          <w:numId w:val="33"/>
        </w:numPr>
        <w:jc w:val="both"/>
        <w:rPr>
          <w:b/>
          <w:color w:val="FF0000"/>
        </w:rPr>
      </w:pPr>
      <w:r>
        <w:t>Sol elinin baş parmağı bulunmıyan kimsenin, aynı elinin diğer bir parmağı ve sol eli yoksa sağ elinin baş parmağı ve bu da mevcut değilse diğer parmaklarından biri bastırılır</w:t>
      </w:r>
    </w:p>
    <w:p w:rsidR="00B56B32" w:rsidRPr="006D5C9B" w:rsidRDefault="00B56B32" w:rsidP="00CB19B9">
      <w:pPr>
        <w:pStyle w:val="ListeParagraf"/>
        <w:numPr>
          <w:ilvl w:val="0"/>
          <w:numId w:val="33"/>
        </w:numPr>
        <w:jc w:val="both"/>
        <w:rPr>
          <w:b/>
          <w:color w:val="FF0000"/>
        </w:rPr>
      </w:pPr>
      <w:r w:rsidRPr="006D5C9B">
        <w:rPr>
          <w:b/>
          <w:color w:val="FF0000"/>
        </w:rPr>
        <w:t>Tebliğ yapılacak kimsenin iki eli de yoksa tebliğ evrakı iade edilir.</w:t>
      </w:r>
    </w:p>
    <w:p w:rsidR="00B56B32" w:rsidRPr="006D5C9B" w:rsidRDefault="00B56B32" w:rsidP="00CB19B9">
      <w:pPr>
        <w:pStyle w:val="ListeParagraf"/>
        <w:numPr>
          <w:ilvl w:val="0"/>
          <w:numId w:val="33"/>
        </w:numPr>
        <w:jc w:val="both"/>
        <w:rPr>
          <w:b/>
          <w:color w:val="FF0000"/>
        </w:rPr>
      </w:pPr>
      <w:r>
        <w:t>Yukardaki fıkralarda yazılı hallerde keyfiyet, tebliğ mazbatasında tasrih edilir ve hazır bulunan şahsa da imza ettirilir.</w:t>
      </w:r>
    </w:p>
    <w:p w:rsidR="00B56B32" w:rsidRPr="006D5C9B" w:rsidRDefault="00B56B32" w:rsidP="00CB19B9">
      <w:pPr>
        <w:pStyle w:val="ListeParagraf"/>
        <w:numPr>
          <w:ilvl w:val="0"/>
          <w:numId w:val="33"/>
        </w:numPr>
        <w:jc w:val="both"/>
        <w:rPr>
          <w:b/>
          <w:color w:val="FF0000"/>
        </w:rPr>
      </w:pPr>
      <w:r>
        <w:t>Okur yazar bir komşu bulunmaz veya bulunan komşu imzadan imtina ederse, tebliğ memuru o mahalle veya köyün muhtar veya ihtiyar heyeti azasından birini veyahut bir zabıta memurunu, tebliğ sırasında hazır bulunmak üzere davet eder ve tebligat bunların huzurunda yapılır.</w:t>
      </w:r>
    </w:p>
    <w:p w:rsidR="00B56B32" w:rsidRDefault="00B56B32" w:rsidP="00B56B32">
      <w:pPr>
        <w:jc w:val="both"/>
      </w:pPr>
      <w:r>
        <w:rPr>
          <w:b/>
          <w:color w:val="FF0000"/>
        </w:rPr>
        <w:t>Soru-3</w:t>
      </w:r>
      <w:r w:rsidR="003D28D6">
        <w:rPr>
          <w:b/>
          <w:color w:val="FF0000"/>
        </w:rPr>
        <w:t>3</w:t>
      </w:r>
      <w:r>
        <w:rPr>
          <w:b/>
          <w:color w:val="FF0000"/>
        </w:rPr>
        <w:t xml:space="preserve">: </w:t>
      </w:r>
      <w:r w:rsidRPr="00444DBC">
        <w:rPr>
          <w:color w:val="000000" w:themeColor="text1"/>
        </w:rPr>
        <w:t>Bam Adli Yargı Yazı İşleri Yönetmeliği’ne göre Harç tahsil müzekkereleri kararın tebliği tarihinden ne kadar süre içerisinde en geç yazılması gerekir ?</w:t>
      </w:r>
    </w:p>
    <w:p w:rsidR="00B56B32" w:rsidRPr="00444DBC" w:rsidRDefault="00B56B32" w:rsidP="00CB19B9">
      <w:pPr>
        <w:pStyle w:val="ListeParagraf"/>
        <w:numPr>
          <w:ilvl w:val="0"/>
          <w:numId w:val="34"/>
        </w:numPr>
        <w:jc w:val="both"/>
        <w:rPr>
          <w:color w:val="000000" w:themeColor="text1"/>
        </w:rPr>
      </w:pPr>
      <w:r w:rsidRPr="00444DBC">
        <w:rPr>
          <w:color w:val="000000" w:themeColor="text1"/>
        </w:rPr>
        <w:t>15 gün</w:t>
      </w:r>
    </w:p>
    <w:p w:rsidR="00B56B32" w:rsidRPr="00444DBC" w:rsidRDefault="00B56B32" w:rsidP="00CB19B9">
      <w:pPr>
        <w:pStyle w:val="ListeParagraf"/>
        <w:numPr>
          <w:ilvl w:val="0"/>
          <w:numId w:val="34"/>
        </w:numPr>
        <w:jc w:val="both"/>
        <w:rPr>
          <w:color w:val="000000" w:themeColor="text1"/>
        </w:rPr>
      </w:pPr>
      <w:r w:rsidRPr="00444DBC">
        <w:rPr>
          <w:color w:val="000000" w:themeColor="text1"/>
        </w:rPr>
        <w:t>30 gün</w:t>
      </w:r>
    </w:p>
    <w:p w:rsidR="00B56B32" w:rsidRPr="00EA1365" w:rsidRDefault="00B56B32" w:rsidP="00CB19B9">
      <w:pPr>
        <w:pStyle w:val="ListeParagraf"/>
        <w:numPr>
          <w:ilvl w:val="0"/>
          <w:numId w:val="34"/>
        </w:numPr>
        <w:jc w:val="both"/>
        <w:rPr>
          <w:b/>
          <w:color w:val="FF0000"/>
        </w:rPr>
      </w:pPr>
      <w:r w:rsidRPr="00EA1365">
        <w:rPr>
          <w:b/>
          <w:color w:val="FF0000"/>
        </w:rPr>
        <w:t>1 ay 15 gün</w:t>
      </w:r>
    </w:p>
    <w:p w:rsidR="00B56B32" w:rsidRPr="00444DBC" w:rsidRDefault="00B56B32" w:rsidP="00CB19B9">
      <w:pPr>
        <w:pStyle w:val="ListeParagraf"/>
        <w:numPr>
          <w:ilvl w:val="0"/>
          <w:numId w:val="34"/>
        </w:numPr>
        <w:jc w:val="both"/>
        <w:rPr>
          <w:color w:val="000000" w:themeColor="text1"/>
        </w:rPr>
      </w:pPr>
      <w:r w:rsidRPr="00444DBC">
        <w:rPr>
          <w:color w:val="000000" w:themeColor="text1"/>
        </w:rPr>
        <w:t>2 ay 15 gün</w:t>
      </w:r>
    </w:p>
    <w:p w:rsidR="00B56B32" w:rsidRPr="00444DBC" w:rsidRDefault="00B56B32" w:rsidP="00CB19B9">
      <w:pPr>
        <w:pStyle w:val="ListeParagraf"/>
        <w:numPr>
          <w:ilvl w:val="0"/>
          <w:numId w:val="34"/>
        </w:numPr>
        <w:jc w:val="both"/>
        <w:rPr>
          <w:color w:val="000000" w:themeColor="text1"/>
        </w:rPr>
      </w:pPr>
      <w:r w:rsidRPr="00444DBC">
        <w:rPr>
          <w:color w:val="000000" w:themeColor="text1"/>
        </w:rPr>
        <w:t>90 gün</w:t>
      </w:r>
    </w:p>
    <w:p w:rsidR="00B56B32" w:rsidRDefault="00B56B32" w:rsidP="00B56B32">
      <w:pPr>
        <w:jc w:val="both"/>
        <w:rPr>
          <w:color w:val="000000" w:themeColor="text1"/>
        </w:rPr>
      </w:pPr>
      <w:r>
        <w:rPr>
          <w:b/>
          <w:color w:val="FF0000"/>
        </w:rPr>
        <w:t>Soru-3</w:t>
      </w:r>
      <w:r w:rsidR="003D28D6">
        <w:rPr>
          <w:b/>
          <w:color w:val="FF0000"/>
        </w:rPr>
        <w:t>4</w:t>
      </w:r>
      <w:r>
        <w:rPr>
          <w:b/>
          <w:color w:val="FF0000"/>
        </w:rPr>
        <w:t xml:space="preserve">: </w:t>
      </w:r>
      <w:r w:rsidRPr="007058CD">
        <w:rPr>
          <w:color w:val="000000" w:themeColor="text1"/>
        </w:rPr>
        <w:t>Aşağıdakilerden hangisinin davada taraf ehliyeti bulunmamaktadır?</w:t>
      </w:r>
    </w:p>
    <w:p w:rsidR="00B56B32" w:rsidRPr="004866F7" w:rsidRDefault="00B56B32" w:rsidP="00CB19B9">
      <w:pPr>
        <w:pStyle w:val="ListeParagraf"/>
        <w:numPr>
          <w:ilvl w:val="0"/>
          <w:numId w:val="35"/>
        </w:numPr>
        <w:jc w:val="both"/>
        <w:rPr>
          <w:color w:val="000000" w:themeColor="text1"/>
        </w:rPr>
      </w:pPr>
      <w:r w:rsidRPr="004866F7">
        <w:rPr>
          <w:color w:val="000000" w:themeColor="text1"/>
        </w:rPr>
        <w:t>Limited Şirket</w:t>
      </w:r>
    </w:p>
    <w:p w:rsidR="00B56B32" w:rsidRPr="004866F7" w:rsidRDefault="00B56B32" w:rsidP="00CB19B9">
      <w:pPr>
        <w:pStyle w:val="ListeParagraf"/>
        <w:numPr>
          <w:ilvl w:val="0"/>
          <w:numId w:val="35"/>
        </w:numPr>
        <w:jc w:val="both"/>
        <w:rPr>
          <w:color w:val="000000" w:themeColor="text1"/>
        </w:rPr>
      </w:pPr>
      <w:r w:rsidRPr="004866F7">
        <w:rPr>
          <w:color w:val="000000" w:themeColor="text1"/>
        </w:rPr>
        <w:t>Anonim Şirketi</w:t>
      </w:r>
    </w:p>
    <w:p w:rsidR="00B56B32" w:rsidRPr="004866F7" w:rsidRDefault="00B56B32" w:rsidP="00CB19B9">
      <w:pPr>
        <w:pStyle w:val="ListeParagraf"/>
        <w:numPr>
          <w:ilvl w:val="0"/>
          <w:numId w:val="35"/>
        </w:numPr>
        <w:jc w:val="both"/>
        <w:rPr>
          <w:color w:val="000000" w:themeColor="text1"/>
        </w:rPr>
      </w:pPr>
      <w:r w:rsidRPr="004866F7">
        <w:rPr>
          <w:color w:val="000000" w:themeColor="text1"/>
        </w:rPr>
        <w:t>Koperatifler</w:t>
      </w:r>
    </w:p>
    <w:p w:rsidR="00B56B32" w:rsidRPr="004866F7" w:rsidRDefault="00B56B32" w:rsidP="00CB19B9">
      <w:pPr>
        <w:pStyle w:val="ListeParagraf"/>
        <w:numPr>
          <w:ilvl w:val="0"/>
          <w:numId w:val="35"/>
        </w:numPr>
        <w:jc w:val="both"/>
        <w:rPr>
          <w:color w:val="000000" w:themeColor="text1"/>
        </w:rPr>
      </w:pPr>
      <w:r w:rsidRPr="004866F7">
        <w:rPr>
          <w:color w:val="000000" w:themeColor="text1"/>
        </w:rPr>
        <w:t>Dernekler</w:t>
      </w:r>
    </w:p>
    <w:p w:rsidR="00B56B32" w:rsidRPr="004866F7" w:rsidRDefault="00B56B32" w:rsidP="00CB19B9">
      <w:pPr>
        <w:pStyle w:val="ListeParagraf"/>
        <w:numPr>
          <w:ilvl w:val="0"/>
          <w:numId w:val="35"/>
        </w:numPr>
        <w:jc w:val="both"/>
        <w:rPr>
          <w:b/>
          <w:color w:val="FF0000"/>
        </w:rPr>
      </w:pPr>
      <w:r w:rsidRPr="004866F7">
        <w:rPr>
          <w:b/>
          <w:color w:val="FF0000"/>
        </w:rPr>
        <w:t>Adi Şirket</w:t>
      </w:r>
    </w:p>
    <w:p w:rsidR="00B56B32" w:rsidRDefault="00B56B32" w:rsidP="00B56B32">
      <w:pPr>
        <w:jc w:val="both"/>
      </w:pPr>
    </w:p>
    <w:p w:rsidR="00B56B32" w:rsidRDefault="00B56B32" w:rsidP="00B56B32">
      <w:pPr>
        <w:jc w:val="both"/>
      </w:pPr>
      <w:r>
        <w:rPr>
          <w:b/>
          <w:color w:val="FF0000"/>
        </w:rPr>
        <w:t>Soru-3</w:t>
      </w:r>
      <w:r w:rsidR="003D28D6">
        <w:rPr>
          <w:b/>
          <w:color w:val="FF0000"/>
        </w:rPr>
        <w:t>5</w:t>
      </w:r>
      <w:r>
        <w:rPr>
          <w:b/>
          <w:color w:val="FF0000"/>
        </w:rPr>
        <w:t xml:space="preserve">: </w:t>
      </w:r>
      <w:r w:rsidRPr="004866F7">
        <w:t>6100 Sayılı Hukuk Muhakemeleri Kanunu’na göre</w:t>
      </w:r>
      <w:r>
        <w:t xml:space="preserve"> Yargılamanın iadesi sebeplerinden biri değildir ?</w:t>
      </w:r>
    </w:p>
    <w:p w:rsidR="00B56B32" w:rsidRDefault="00B56B32" w:rsidP="00CB19B9">
      <w:pPr>
        <w:pStyle w:val="ListeParagraf"/>
        <w:numPr>
          <w:ilvl w:val="0"/>
          <w:numId w:val="36"/>
        </w:numPr>
        <w:jc w:val="both"/>
      </w:pPr>
      <w:r>
        <w:t>Mahkemenin kanuna uygun olarak teşekkül etmemiş olması.</w:t>
      </w:r>
    </w:p>
    <w:p w:rsidR="00B56B32" w:rsidRDefault="00B56B32" w:rsidP="00CB19B9">
      <w:pPr>
        <w:pStyle w:val="ListeParagraf"/>
        <w:numPr>
          <w:ilvl w:val="0"/>
          <w:numId w:val="36"/>
        </w:numPr>
        <w:jc w:val="both"/>
      </w:pPr>
      <w:r>
        <w:t>Davaya bakması yasak olan yahut hakkındaki ret talebi, merciince kesin olarak kabul edilen hâkimin karar vermiş veya karara katılmış bulunması.</w:t>
      </w:r>
    </w:p>
    <w:p w:rsidR="00B56B32" w:rsidRDefault="00B56B32" w:rsidP="00CB19B9">
      <w:pPr>
        <w:pStyle w:val="ListeParagraf"/>
        <w:numPr>
          <w:ilvl w:val="0"/>
          <w:numId w:val="36"/>
        </w:numPr>
        <w:jc w:val="both"/>
      </w:pPr>
      <w:r>
        <w:t xml:space="preserve"> İfadesi karara esas alınan tanığın, karardan sonra yalan tanıklık yaptığının sabit olması.</w:t>
      </w:r>
    </w:p>
    <w:p w:rsidR="00B56B32" w:rsidRDefault="00B56B32" w:rsidP="00CB19B9">
      <w:pPr>
        <w:pStyle w:val="ListeParagraf"/>
        <w:numPr>
          <w:ilvl w:val="0"/>
          <w:numId w:val="36"/>
        </w:numPr>
        <w:jc w:val="both"/>
      </w:pPr>
      <w:r>
        <w:t>Vekil veya temsilci olmayan kimselerin huzuruyla davanın görülmüş ve karara bağlanmış olması.</w:t>
      </w:r>
    </w:p>
    <w:p w:rsidR="00B56B32" w:rsidRDefault="00B56B32" w:rsidP="00CB19B9">
      <w:pPr>
        <w:pStyle w:val="ListeParagraf"/>
        <w:numPr>
          <w:ilvl w:val="0"/>
          <w:numId w:val="36"/>
        </w:numPr>
        <w:jc w:val="both"/>
        <w:rPr>
          <w:b/>
          <w:color w:val="FF0000"/>
        </w:rPr>
      </w:pPr>
      <w:r w:rsidRPr="004866F7">
        <w:rPr>
          <w:b/>
          <w:color w:val="FF0000"/>
        </w:rPr>
        <w:t>Yargılama sırasında, lehine hüküm verilen tarafın elinde olmayan nedenlerle elde edilemeyen bir belgenin, kararın verilmesinden sonra ele geçirilmiş olması.</w:t>
      </w:r>
    </w:p>
    <w:p w:rsidR="00B56B32" w:rsidRDefault="00B56B32" w:rsidP="00B56B32">
      <w:pPr>
        <w:jc w:val="both"/>
      </w:pPr>
      <w:r>
        <w:rPr>
          <w:b/>
          <w:color w:val="FF0000"/>
        </w:rPr>
        <w:t>Soru-3</w:t>
      </w:r>
      <w:r w:rsidR="003D28D6">
        <w:rPr>
          <w:b/>
          <w:color w:val="FF0000"/>
        </w:rPr>
        <w:t>6</w:t>
      </w:r>
      <w:r>
        <w:rPr>
          <w:b/>
          <w:color w:val="FF0000"/>
        </w:rPr>
        <w:t xml:space="preserve">: </w:t>
      </w:r>
      <w:r>
        <w:t>Davacının birbirinden bağımsız, her biri başlı başına dava konusu olabilecek aynı düzeyde birden fazla talebini, aralarında bir aslilik-ferilik ilişkisi kurmadan, aynı dilekçe ile aynı davalıdan talep etmesine ne ad verilir?</w:t>
      </w:r>
    </w:p>
    <w:p w:rsidR="00B56B32" w:rsidRPr="004866F7" w:rsidRDefault="00B56B32" w:rsidP="00CB19B9">
      <w:pPr>
        <w:pStyle w:val="ListeParagraf"/>
        <w:numPr>
          <w:ilvl w:val="0"/>
          <w:numId w:val="37"/>
        </w:numPr>
        <w:jc w:val="both"/>
        <w:rPr>
          <w:b/>
          <w:color w:val="FF0000"/>
        </w:rPr>
      </w:pPr>
      <w:r>
        <w:t>Kısmi dava</w:t>
      </w:r>
    </w:p>
    <w:p w:rsidR="00B56B32" w:rsidRPr="004866F7" w:rsidRDefault="00B56B32" w:rsidP="00CB19B9">
      <w:pPr>
        <w:pStyle w:val="ListeParagraf"/>
        <w:numPr>
          <w:ilvl w:val="0"/>
          <w:numId w:val="37"/>
        </w:numPr>
        <w:jc w:val="both"/>
        <w:rPr>
          <w:b/>
          <w:color w:val="FF0000"/>
        </w:rPr>
      </w:pPr>
      <w:r w:rsidRPr="004866F7">
        <w:rPr>
          <w:b/>
          <w:color w:val="FF0000"/>
        </w:rPr>
        <w:t>Dava yığılması</w:t>
      </w:r>
    </w:p>
    <w:p w:rsidR="00B56B32" w:rsidRPr="004866F7" w:rsidRDefault="00B56B32" w:rsidP="00CB19B9">
      <w:pPr>
        <w:pStyle w:val="ListeParagraf"/>
        <w:numPr>
          <w:ilvl w:val="0"/>
          <w:numId w:val="37"/>
        </w:numPr>
        <w:jc w:val="both"/>
        <w:rPr>
          <w:b/>
          <w:color w:val="FF0000"/>
        </w:rPr>
      </w:pPr>
      <w:r>
        <w:lastRenderedPageBreak/>
        <w:t>Seçimlik dava</w:t>
      </w:r>
    </w:p>
    <w:p w:rsidR="00B56B32" w:rsidRPr="004866F7" w:rsidRDefault="00B56B32" w:rsidP="00CB19B9">
      <w:pPr>
        <w:pStyle w:val="ListeParagraf"/>
        <w:numPr>
          <w:ilvl w:val="0"/>
          <w:numId w:val="37"/>
        </w:numPr>
        <w:jc w:val="both"/>
        <w:rPr>
          <w:b/>
          <w:color w:val="FF0000"/>
        </w:rPr>
      </w:pPr>
      <w:r>
        <w:t>Terditli dava</w:t>
      </w:r>
    </w:p>
    <w:p w:rsidR="00B56B32" w:rsidRPr="00994483" w:rsidRDefault="00B56B32" w:rsidP="00CB19B9">
      <w:pPr>
        <w:pStyle w:val="ListeParagraf"/>
        <w:numPr>
          <w:ilvl w:val="0"/>
          <w:numId w:val="37"/>
        </w:numPr>
        <w:jc w:val="both"/>
        <w:rPr>
          <w:b/>
          <w:color w:val="FF0000"/>
        </w:rPr>
      </w:pPr>
      <w:r>
        <w:t>Topluluk davası</w:t>
      </w:r>
    </w:p>
    <w:p w:rsidR="00B56B32" w:rsidRDefault="00B56B32" w:rsidP="00B56B32">
      <w:pPr>
        <w:jc w:val="both"/>
      </w:pPr>
      <w:r>
        <w:rPr>
          <w:b/>
          <w:color w:val="FF0000"/>
        </w:rPr>
        <w:t>Soru-3</w:t>
      </w:r>
      <w:r w:rsidR="003D28D6">
        <w:rPr>
          <w:b/>
          <w:color w:val="FF0000"/>
        </w:rPr>
        <w:t>7</w:t>
      </w:r>
      <w:r>
        <w:rPr>
          <w:b/>
          <w:color w:val="FF0000"/>
        </w:rPr>
        <w:t xml:space="preserve">: </w:t>
      </w:r>
      <w:r w:rsidRPr="008901D6">
        <w:rPr>
          <w:color w:val="000000" w:themeColor="text1"/>
        </w:rPr>
        <w:t>Harçlar kanuna göre alınacak harçlardan biri değildir ?</w:t>
      </w:r>
    </w:p>
    <w:p w:rsidR="00B56B32" w:rsidRDefault="00B56B32" w:rsidP="00CB19B9">
      <w:pPr>
        <w:pStyle w:val="ListeParagraf"/>
        <w:numPr>
          <w:ilvl w:val="0"/>
          <w:numId w:val="38"/>
        </w:numPr>
        <w:jc w:val="both"/>
      </w:pPr>
      <w:r>
        <w:t>Yargı harçları</w:t>
      </w:r>
    </w:p>
    <w:p w:rsidR="00B56B32" w:rsidRDefault="00B56B32" w:rsidP="00CB19B9">
      <w:pPr>
        <w:pStyle w:val="ListeParagraf"/>
        <w:numPr>
          <w:ilvl w:val="0"/>
          <w:numId w:val="38"/>
        </w:numPr>
        <w:jc w:val="both"/>
      </w:pPr>
      <w:r>
        <w:t>Noter harçları</w:t>
      </w:r>
    </w:p>
    <w:p w:rsidR="00B56B32" w:rsidRDefault="00B56B32" w:rsidP="00CB19B9">
      <w:pPr>
        <w:pStyle w:val="ListeParagraf"/>
        <w:numPr>
          <w:ilvl w:val="0"/>
          <w:numId w:val="38"/>
        </w:numPr>
        <w:jc w:val="both"/>
      </w:pPr>
      <w:r>
        <w:t>Tapu ve Kadastro harçları</w:t>
      </w:r>
    </w:p>
    <w:p w:rsidR="00B56B32" w:rsidRDefault="00B56B32" w:rsidP="00CB19B9">
      <w:pPr>
        <w:pStyle w:val="ListeParagraf"/>
        <w:numPr>
          <w:ilvl w:val="0"/>
          <w:numId w:val="38"/>
        </w:numPr>
        <w:jc w:val="both"/>
      </w:pPr>
      <w:r>
        <w:t>Konsolosluk harçları</w:t>
      </w:r>
    </w:p>
    <w:p w:rsidR="00B56B32" w:rsidRDefault="00B56B32" w:rsidP="00CB19B9">
      <w:pPr>
        <w:pStyle w:val="ListeParagraf"/>
        <w:numPr>
          <w:ilvl w:val="0"/>
          <w:numId w:val="38"/>
        </w:numPr>
        <w:jc w:val="both"/>
        <w:rPr>
          <w:b/>
          <w:color w:val="FF0000"/>
        </w:rPr>
      </w:pPr>
      <w:r w:rsidRPr="008901D6">
        <w:rPr>
          <w:b/>
          <w:color w:val="FF0000"/>
        </w:rPr>
        <w:t>Fikri Sina-i Harçları</w:t>
      </w:r>
    </w:p>
    <w:p w:rsidR="00B56B32" w:rsidRDefault="00B56B32" w:rsidP="00B56B32">
      <w:pPr>
        <w:jc w:val="both"/>
      </w:pPr>
      <w:r>
        <w:rPr>
          <w:b/>
          <w:color w:val="FF0000"/>
        </w:rPr>
        <w:t>Soru-</w:t>
      </w:r>
      <w:r w:rsidR="004616E7">
        <w:rPr>
          <w:b/>
          <w:color w:val="FF0000"/>
        </w:rPr>
        <w:t>3</w:t>
      </w:r>
      <w:r w:rsidR="003D28D6">
        <w:rPr>
          <w:b/>
          <w:color w:val="FF0000"/>
        </w:rPr>
        <w:t>8</w:t>
      </w:r>
      <w:r>
        <w:rPr>
          <w:b/>
          <w:color w:val="FF0000"/>
        </w:rPr>
        <w:t xml:space="preserve">: </w:t>
      </w:r>
      <w:r w:rsidR="0082278F">
        <w:rPr>
          <w:color w:val="000000" w:themeColor="text1"/>
        </w:rPr>
        <w:t>Aşağıdakilerden hangisi Harçt</w:t>
      </w:r>
      <w:r w:rsidRPr="008901D6">
        <w:rPr>
          <w:color w:val="000000" w:themeColor="text1"/>
        </w:rPr>
        <w:t>an müstesna işlemlerden biri değildir ?</w:t>
      </w:r>
    </w:p>
    <w:p w:rsidR="00B56B32" w:rsidRPr="008901D6" w:rsidRDefault="00B56B32" w:rsidP="00CB19B9">
      <w:pPr>
        <w:pStyle w:val="ListeParagraf"/>
        <w:numPr>
          <w:ilvl w:val="0"/>
          <w:numId w:val="39"/>
        </w:numPr>
        <w:jc w:val="both"/>
        <w:rPr>
          <w:b/>
          <w:color w:val="FF0000"/>
        </w:rPr>
      </w:pPr>
      <w:r w:rsidRPr="008901D6">
        <w:rPr>
          <w:b/>
          <w:color w:val="FF0000"/>
        </w:rPr>
        <w:t>Değeri 50 Yeni Türk Lirasını geçmeyen Ticari senetlere ait takipler</w:t>
      </w:r>
    </w:p>
    <w:p w:rsidR="00B56B32" w:rsidRPr="008901D6" w:rsidRDefault="00B56B32" w:rsidP="00CB19B9">
      <w:pPr>
        <w:pStyle w:val="ListeParagraf"/>
        <w:numPr>
          <w:ilvl w:val="0"/>
          <w:numId w:val="39"/>
        </w:numPr>
        <w:jc w:val="both"/>
        <w:rPr>
          <w:b/>
          <w:color w:val="FF0000"/>
        </w:rPr>
      </w:pPr>
      <w:r>
        <w:t>Ticaret sicilinde re'sen yapılan düzeltmeler</w:t>
      </w:r>
    </w:p>
    <w:p w:rsidR="00B56B32" w:rsidRPr="008901D6" w:rsidRDefault="00B56B32" w:rsidP="00CB19B9">
      <w:pPr>
        <w:pStyle w:val="ListeParagraf"/>
        <w:numPr>
          <w:ilvl w:val="0"/>
          <w:numId w:val="39"/>
        </w:numPr>
        <w:jc w:val="both"/>
        <w:rPr>
          <w:b/>
          <w:color w:val="FF0000"/>
        </w:rPr>
      </w:pPr>
      <w:r>
        <w:t>İcra tetkik mercilerinin cezaya mütedair kararlariyle bu kararların temyizi işlemleri</w:t>
      </w:r>
    </w:p>
    <w:p w:rsidR="00B56B32" w:rsidRPr="008901D6" w:rsidRDefault="00B56B32" w:rsidP="00CB19B9">
      <w:pPr>
        <w:pStyle w:val="ListeParagraf"/>
        <w:numPr>
          <w:ilvl w:val="0"/>
          <w:numId w:val="39"/>
        </w:numPr>
        <w:jc w:val="both"/>
        <w:rPr>
          <w:b/>
          <w:color w:val="FF0000"/>
        </w:rPr>
      </w:pPr>
      <w:r>
        <w:t>İcra ve İflas Kanununun 270 nci maddesine göre yapılacak defter tutma işlemleri</w:t>
      </w:r>
    </w:p>
    <w:p w:rsidR="00B56B32" w:rsidRPr="008901D6" w:rsidRDefault="00B56B32" w:rsidP="00CB19B9">
      <w:pPr>
        <w:pStyle w:val="ListeParagraf"/>
        <w:numPr>
          <w:ilvl w:val="0"/>
          <w:numId w:val="39"/>
        </w:numPr>
        <w:jc w:val="both"/>
        <w:rPr>
          <w:b/>
          <w:color w:val="FF0000"/>
        </w:rPr>
      </w:pPr>
      <w:r>
        <w:t>Yetkili makamların istiyecekleri ilam ve sair evrak suretleri</w:t>
      </w:r>
    </w:p>
    <w:p w:rsidR="00B56B32" w:rsidRDefault="003D28D6" w:rsidP="00B56B32">
      <w:pPr>
        <w:jc w:val="both"/>
      </w:pPr>
      <w:r>
        <w:rPr>
          <w:b/>
          <w:color w:val="FF0000"/>
        </w:rPr>
        <w:t>Soru-39</w:t>
      </w:r>
      <w:r w:rsidR="00B56B32">
        <w:rPr>
          <w:b/>
          <w:color w:val="FF0000"/>
        </w:rPr>
        <w:t xml:space="preserve">: </w:t>
      </w:r>
      <w:r w:rsidR="00B56B32">
        <w:t>İlamsız takiplerde peşin harcın oranı nedir ?</w:t>
      </w:r>
    </w:p>
    <w:p w:rsidR="00B56B32" w:rsidRPr="0052004E" w:rsidRDefault="00B56B32" w:rsidP="00CB19B9">
      <w:pPr>
        <w:pStyle w:val="ListeParagraf"/>
        <w:numPr>
          <w:ilvl w:val="0"/>
          <w:numId w:val="40"/>
        </w:numPr>
        <w:jc w:val="both"/>
        <w:rPr>
          <w:color w:val="000000" w:themeColor="text1"/>
          <w:sz w:val="20"/>
        </w:rPr>
      </w:pPr>
      <w:r w:rsidRPr="0052004E">
        <w:rPr>
          <w:color w:val="000000" w:themeColor="text1"/>
          <w:sz w:val="20"/>
        </w:rPr>
        <w:t>Yüzde beş</w:t>
      </w:r>
    </w:p>
    <w:p w:rsidR="00B56B32" w:rsidRPr="0052004E" w:rsidRDefault="00B56B32" w:rsidP="00CB19B9">
      <w:pPr>
        <w:pStyle w:val="ListeParagraf"/>
        <w:numPr>
          <w:ilvl w:val="0"/>
          <w:numId w:val="40"/>
        </w:numPr>
        <w:jc w:val="both"/>
        <w:rPr>
          <w:color w:val="000000" w:themeColor="text1"/>
          <w:sz w:val="20"/>
        </w:rPr>
      </w:pPr>
      <w:r w:rsidRPr="0052004E">
        <w:rPr>
          <w:color w:val="000000" w:themeColor="text1"/>
          <w:sz w:val="20"/>
        </w:rPr>
        <w:t>Yüzde 10</w:t>
      </w:r>
    </w:p>
    <w:p w:rsidR="00B56B32" w:rsidRPr="0052004E" w:rsidRDefault="00B56B32" w:rsidP="00CB19B9">
      <w:pPr>
        <w:pStyle w:val="ListeParagraf"/>
        <w:numPr>
          <w:ilvl w:val="0"/>
          <w:numId w:val="40"/>
        </w:numPr>
        <w:jc w:val="both"/>
        <w:rPr>
          <w:b/>
          <w:color w:val="FF0000"/>
          <w:sz w:val="20"/>
        </w:rPr>
      </w:pPr>
      <w:r w:rsidRPr="0052004E">
        <w:rPr>
          <w:b/>
          <w:color w:val="FF0000"/>
          <w:sz w:val="20"/>
        </w:rPr>
        <w:t>Binde beş</w:t>
      </w:r>
    </w:p>
    <w:p w:rsidR="00B56B32" w:rsidRPr="0052004E" w:rsidRDefault="00B56B32" w:rsidP="00CB19B9">
      <w:pPr>
        <w:pStyle w:val="ListeParagraf"/>
        <w:numPr>
          <w:ilvl w:val="0"/>
          <w:numId w:val="40"/>
        </w:numPr>
        <w:jc w:val="both"/>
        <w:rPr>
          <w:color w:val="000000" w:themeColor="text1"/>
          <w:sz w:val="20"/>
        </w:rPr>
      </w:pPr>
      <w:r w:rsidRPr="0052004E">
        <w:rPr>
          <w:color w:val="000000" w:themeColor="text1"/>
          <w:sz w:val="20"/>
        </w:rPr>
        <w:t>Binde 10</w:t>
      </w:r>
    </w:p>
    <w:p w:rsidR="00B56B32" w:rsidRDefault="00B56B32" w:rsidP="00CB19B9">
      <w:pPr>
        <w:pStyle w:val="ListeParagraf"/>
        <w:numPr>
          <w:ilvl w:val="0"/>
          <w:numId w:val="40"/>
        </w:numPr>
        <w:jc w:val="both"/>
        <w:rPr>
          <w:color w:val="000000" w:themeColor="text1"/>
          <w:sz w:val="20"/>
        </w:rPr>
      </w:pPr>
      <w:r w:rsidRPr="0052004E">
        <w:rPr>
          <w:color w:val="000000" w:themeColor="text1"/>
          <w:sz w:val="20"/>
        </w:rPr>
        <w:t>Yüzde 1</w:t>
      </w:r>
    </w:p>
    <w:p w:rsidR="00B56B32" w:rsidRDefault="00B56B32" w:rsidP="00B56B32">
      <w:pPr>
        <w:jc w:val="both"/>
      </w:pPr>
      <w:r w:rsidRPr="004616E7">
        <w:rPr>
          <w:b/>
          <w:color w:val="FF0000"/>
          <w:sz w:val="20"/>
        </w:rPr>
        <w:t>Soru-4</w:t>
      </w:r>
      <w:r w:rsidR="003D28D6">
        <w:rPr>
          <w:b/>
          <w:color w:val="FF0000"/>
          <w:sz w:val="20"/>
        </w:rPr>
        <w:t>0</w:t>
      </w:r>
      <w:r w:rsidR="004616E7">
        <w:t>:</w:t>
      </w:r>
      <w:r w:rsidRPr="004616E7">
        <w:t xml:space="preserve"> </w:t>
      </w:r>
      <w:r>
        <w:t>Aşağıda yazılı kağıtların Damga Vergisi pul yerine basılı damga konulması şekliyle de ödenebilmektedir. Hangisi bunlardan biri değildir ?</w:t>
      </w:r>
    </w:p>
    <w:p w:rsidR="00B56B32" w:rsidRPr="0052004E" w:rsidRDefault="00B56B32" w:rsidP="00CB19B9">
      <w:pPr>
        <w:pStyle w:val="ListeParagraf"/>
        <w:numPr>
          <w:ilvl w:val="0"/>
          <w:numId w:val="41"/>
        </w:numPr>
        <w:jc w:val="both"/>
        <w:rPr>
          <w:b/>
          <w:color w:val="FF0000"/>
          <w:sz w:val="20"/>
        </w:rPr>
      </w:pPr>
      <w:r w:rsidRPr="0052004E">
        <w:rPr>
          <w:b/>
          <w:color w:val="FF0000"/>
        </w:rPr>
        <w:t>Makbuz ve adi senetleri</w:t>
      </w:r>
    </w:p>
    <w:p w:rsidR="00B56B32" w:rsidRPr="0052004E" w:rsidRDefault="00B56B32" w:rsidP="00CB19B9">
      <w:pPr>
        <w:pStyle w:val="ListeParagraf"/>
        <w:numPr>
          <w:ilvl w:val="0"/>
          <w:numId w:val="41"/>
        </w:numPr>
        <w:jc w:val="both"/>
        <w:rPr>
          <w:color w:val="000000" w:themeColor="text1"/>
          <w:sz w:val="20"/>
        </w:rPr>
      </w:pPr>
      <w:r>
        <w:t xml:space="preserve"> Faturalar</w:t>
      </w:r>
    </w:p>
    <w:p w:rsidR="00B56B32" w:rsidRPr="0052004E" w:rsidRDefault="00B56B32" w:rsidP="00CB19B9">
      <w:pPr>
        <w:pStyle w:val="ListeParagraf"/>
        <w:numPr>
          <w:ilvl w:val="0"/>
          <w:numId w:val="41"/>
        </w:numPr>
        <w:jc w:val="both"/>
        <w:rPr>
          <w:color w:val="000000" w:themeColor="text1"/>
          <w:sz w:val="20"/>
        </w:rPr>
      </w:pPr>
      <w:r>
        <w:t>Ulaştırma ile ilgili kağıtlar</w:t>
      </w:r>
    </w:p>
    <w:p w:rsidR="00B56B32" w:rsidRPr="0052004E" w:rsidRDefault="00B56B32" w:rsidP="00CB19B9">
      <w:pPr>
        <w:pStyle w:val="ListeParagraf"/>
        <w:numPr>
          <w:ilvl w:val="0"/>
          <w:numId w:val="41"/>
        </w:numPr>
        <w:jc w:val="both"/>
        <w:rPr>
          <w:color w:val="000000" w:themeColor="text1"/>
          <w:sz w:val="20"/>
        </w:rPr>
      </w:pPr>
      <w:r>
        <w:t>Elektrik, havagazı, telefon ve su abonman mukavelenameleri</w:t>
      </w:r>
    </w:p>
    <w:p w:rsidR="00B56B32" w:rsidRPr="0052004E" w:rsidRDefault="00B56B32" w:rsidP="00CB19B9">
      <w:pPr>
        <w:pStyle w:val="ListeParagraf"/>
        <w:numPr>
          <w:ilvl w:val="0"/>
          <w:numId w:val="41"/>
        </w:numPr>
        <w:jc w:val="both"/>
        <w:rPr>
          <w:color w:val="000000" w:themeColor="text1"/>
          <w:sz w:val="20"/>
        </w:rPr>
      </w:pPr>
      <w:r>
        <w:t>Maliye Bakanlığının müsaadesi alınmak şartiyle vergiye tabi diğer kağıtlar.</w:t>
      </w:r>
    </w:p>
    <w:p w:rsidR="00B56B32" w:rsidRDefault="00B56B32" w:rsidP="00B56B32">
      <w:pPr>
        <w:jc w:val="both"/>
      </w:pPr>
      <w:r w:rsidRPr="004616E7">
        <w:rPr>
          <w:b/>
          <w:color w:val="FF0000"/>
          <w:sz w:val="20"/>
        </w:rPr>
        <w:t>Soru-</w:t>
      </w:r>
      <w:r w:rsidR="004616E7" w:rsidRPr="004616E7">
        <w:rPr>
          <w:b/>
          <w:color w:val="FF0000"/>
          <w:sz w:val="20"/>
        </w:rPr>
        <w:t>4</w:t>
      </w:r>
      <w:r w:rsidR="003D28D6">
        <w:rPr>
          <w:b/>
          <w:color w:val="FF0000"/>
          <w:sz w:val="20"/>
        </w:rPr>
        <w:t>1</w:t>
      </w:r>
      <w:r w:rsidR="004616E7">
        <w:rPr>
          <w:color w:val="000000" w:themeColor="text1"/>
          <w:sz w:val="20"/>
        </w:rPr>
        <w:t>:</w:t>
      </w:r>
      <w:r w:rsidRPr="004616E7">
        <w:rPr>
          <w:color w:val="000000" w:themeColor="text1"/>
          <w:sz w:val="20"/>
        </w:rPr>
        <w:t xml:space="preserve"> </w:t>
      </w:r>
      <w:r>
        <w:rPr>
          <w:color w:val="000000" w:themeColor="text1"/>
          <w:sz w:val="20"/>
        </w:rPr>
        <w:t xml:space="preserve">Damga Vergisi Kanuna göre; </w:t>
      </w:r>
      <w:r>
        <w:t>Makbuz karşılığı ödemelerde ödemenin zamanı aşağıdakilerden hangisinde doğru verilmiştir ?</w:t>
      </w:r>
    </w:p>
    <w:p w:rsidR="00B56B32" w:rsidRPr="0052004E" w:rsidRDefault="00B56B32" w:rsidP="00CB19B9">
      <w:pPr>
        <w:pStyle w:val="ListeParagraf"/>
        <w:numPr>
          <w:ilvl w:val="0"/>
          <w:numId w:val="42"/>
        </w:numPr>
        <w:jc w:val="both"/>
        <w:rPr>
          <w:color w:val="000000" w:themeColor="text1"/>
          <w:sz w:val="20"/>
        </w:rPr>
      </w:pPr>
      <w:r>
        <w:t>Maliye Bakanlığınca belirlenen mükellefler, kurum ve kuruluşlar tarafından bir ay içinde düzenlenen kağıtların vergisi, ertesi ayın yirmibirinci günü akşamına kadar vergi dairesine bir beyanname ile bildirilir ve yirmialtıncı günü akşamına kadar ödenir.</w:t>
      </w:r>
    </w:p>
    <w:p w:rsidR="00B56B32" w:rsidRPr="0052004E" w:rsidRDefault="00B56B32" w:rsidP="00CB19B9">
      <w:pPr>
        <w:pStyle w:val="ListeParagraf"/>
        <w:numPr>
          <w:ilvl w:val="0"/>
          <w:numId w:val="42"/>
        </w:numPr>
        <w:jc w:val="both"/>
        <w:rPr>
          <w:color w:val="000000" w:themeColor="text1"/>
          <w:sz w:val="20"/>
        </w:rPr>
      </w:pPr>
      <w:r>
        <w:t>Maliye Bakanlığınca belirlenen mükellefler, kurum ve kuruluşlar tarafından bir ay içinde düzenlenen kağıtların vergisi, ertesi ayın yirmidördüncü günü akşamına kadar vergi dairesine bir beyanname ile bildirilir ve yirmialtıncı günü akşamına kadar ödenir.</w:t>
      </w:r>
    </w:p>
    <w:p w:rsidR="00B56B32" w:rsidRPr="0052004E" w:rsidRDefault="00B56B32" w:rsidP="00CB19B9">
      <w:pPr>
        <w:pStyle w:val="ListeParagraf"/>
        <w:numPr>
          <w:ilvl w:val="0"/>
          <w:numId w:val="42"/>
        </w:numPr>
        <w:jc w:val="both"/>
        <w:rPr>
          <w:b/>
          <w:color w:val="FF0000"/>
          <w:sz w:val="20"/>
        </w:rPr>
      </w:pPr>
      <w:r w:rsidRPr="0052004E">
        <w:rPr>
          <w:b/>
          <w:color w:val="FF0000"/>
        </w:rPr>
        <w:t>Maliye Bakanlığınca belirlenen mükellefler, kurum ve kuruluşlar tarafından bir ay içinde düzenlenen kağıtların vergisi, ertesi ayın yirminci günü akşamına kadar vergi dairesine bir beyanname ile bildirilir ve yirmialtıncı günü akşamına kadar ödenir.</w:t>
      </w:r>
    </w:p>
    <w:p w:rsidR="00B56B32" w:rsidRPr="0052004E" w:rsidRDefault="00B56B32" w:rsidP="00CB19B9">
      <w:pPr>
        <w:pStyle w:val="ListeParagraf"/>
        <w:numPr>
          <w:ilvl w:val="0"/>
          <w:numId w:val="42"/>
        </w:numPr>
        <w:jc w:val="both"/>
        <w:rPr>
          <w:color w:val="000000" w:themeColor="text1"/>
          <w:sz w:val="20"/>
        </w:rPr>
      </w:pPr>
      <w:r>
        <w:t>Maliye Bakanlığınca belirlenen mükellefler, kurum ve kuruluşlar tarafından bir ay içinde düzenlenen kağıtların vergisi, ertesi ayın yirmiikinci günü akşamına kadar vergi dairesine bir beyanname ile bildirilir ve yirmialtıncı günü akşamına kadar ödenir.</w:t>
      </w:r>
    </w:p>
    <w:p w:rsidR="00B56B32" w:rsidRPr="0052004E" w:rsidRDefault="00B56B32" w:rsidP="00CB19B9">
      <w:pPr>
        <w:pStyle w:val="ListeParagraf"/>
        <w:numPr>
          <w:ilvl w:val="0"/>
          <w:numId w:val="42"/>
        </w:numPr>
        <w:jc w:val="both"/>
        <w:rPr>
          <w:color w:val="000000" w:themeColor="text1"/>
          <w:sz w:val="20"/>
        </w:rPr>
      </w:pPr>
      <w:r>
        <w:lastRenderedPageBreak/>
        <w:t>Maliye Bakanlığınca belirlenen mükellefler, kurum ve kuruluşlar tarafından bir ay içinde düzenlenen kağıtların vergisi, ertesi ayın yirmiüçüncü günü akşamına kadar vergi dairesine bir beyanname ile bildirilir ve yirmialtıncı günü akşamına kadar ödenir.</w:t>
      </w:r>
    </w:p>
    <w:p w:rsidR="00B56B32" w:rsidRDefault="00B56B32" w:rsidP="00B56B32">
      <w:pPr>
        <w:jc w:val="both"/>
      </w:pPr>
      <w:r w:rsidRPr="004616E7">
        <w:rPr>
          <w:b/>
          <w:color w:val="FF0000"/>
          <w:sz w:val="20"/>
        </w:rPr>
        <w:t>Soru-4</w:t>
      </w:r>
      <w:r w:rsidR="003D28D6">
        <w:rPr>
          <w:b/>
          <w:color w:val="FF0000"/>
          <w:sz w:val="20"/>
        </w:rPr>
        <w:t>2</w:t>
      </w:r>
      <w:r w:rsidRPr="004616E7">
        <w:rPr>
          <w:b/>
          <w:color w:val="FF0000"/>
          <w:sz w:val="20"/>
        </w:rPr>
        <w:t>:</w:t>
      </w:r>
      <w:r w:rsidRPr="004616E7">
        <w:rPr>
          <w:color w:val="FF0000"/>
          <w:sz w:val="20"/>
        </w:rPr>
        <w:t xml:space="preserve"> </w:t>
      </w:r>
      <w:r>
        <w:t>Damga vergisinde vergiyi doğuran olay ne zaman gerçekleşmiş sayılır?</w:t>
      </w:r>
    </w:p>
    <w:p w:rsidR="00B56B32" w:rsidRPr="0052004E" w:rsidRDefault="00B56B32" w:rsidP="00CB19B9">
      <w:pPr>
        <w:pStyle w:val="ListeParagraf"/>
        <w:numPr>
          <w:ilvl w:val="0"/>
          <w:numId w:val="43"/>
        </w:numPr>
        <w:jc w:val="both"/>
        <w:rPr>
          <w:color w:val="000000" w:themeColor="text1"/>
          <w:sz w:val="20"/>
        </w:rPr>
      </w:pPr>
      <w:r>
        <w:t xml:space="preserve"> Kağıdın imal edilmiş olması</w:t>
      </w:r>
    </w:p>
    <w:p w:rsidR="00B56B32" w:rsidRPr="0052004E" w:rsidRDefault="00B56B32" w:rsidP="00CB19B9">
      <w:pPr>
        <w:pStyle w:val="ListeParagraf"/>
        <w:numPr>
          <w:ilvl w:val="0"/>
          <w:numId w:val="43"/>
        </w:numPr>
        <w:jc w:val="both"/>
        <w:rPr>
          <w:color w:val="000000" w:themeColor="text1"/>
          <w:sz w:val="20"/>
        </w:rPr>
      </w:pPr>
      <w:r>
        <w:t>Kağıdın basılmış olması</w:t>
      </w:r>
    </w:p>
    <w:p w:rsidR="00B56B32" w:rsidRPr="0052004E" w:rsidRDefault="00B56B32" w:rsidP="00CB19B9">
      <w:pPr>
        <w:pStyle w:val="ListeParagraf"/>
        <w:numPr>
          <w:ilvl w:val="0"/>
          <w:numId w:val="43"/>
        </w:numPr>
        <w:jc w:val="both"/>
        <w:rPr>
          <w:color w:val="000000" w:themeColor="text1"/>
          <w:sz w:val="20"/>
        </w:rPr>
      </w:pPr>
      <w:r>
        <w:t>Kağıdın düzeltilmiş olması</w:t>
      </w:r>
    </w:p>
    <w:p w:rsidR="00B56B32" w:rsidRPr="0052004E" w:rsidRDefault="00B56B32" w:rsidP="00CB19B9">
      <w:pPr>
        <w:pStyle w:val="ListeParagraf"/>
        <w:numPr>
          <w:ilvl w:val="0"/>
          <w:numId w:val="43"/>
        </w:numPr>
        <w:jc w:val="both"/>
        <w:rPr>
          <w:color w:val="000000" w:themeColor="text1"/>
          <w:sz w:val="20"/>
        </w:rPr>
      </w:pPr>
      <w:r>
        <w:t xml:space="preserve">Kağıdın tüketilmiş olması </w:t>
      </w:r>
    </w:p>
    <w:p w:rsidR="00B56B32" w:rsidRPr="0095116B" w:rsidRDefault="00B56B32" w:rsidP="00CB19B9">
      <w:pPr>
        <w:pStyle w:val="ListeParagraf"/>
        <w:numPr>
          <w:ilvl w:val="0"/>
          <w:numId w:val="43"/>
        </w:numPr>
        <w:jc w:val="both"/>
        <w:rPr>
          <w:b/>
          <w:color w:val="FF0000"/>
          <w:sz w:val="20"/>
        </w:rPr>
      </w:pPr>
      <w:r w:rsidRPr="0052004E">
        <w:rPr>
          <w:b/>
          <w:color w:val="FF0000"/>
        </w:rPr>
        <w:t>Kağıdın</w:t>
      </w:r>
      <w:r w:rsidR="00503762">
        <w:rPr>
          <w:b/>
          <w:color w:val="FF0000"/>
        </w:rPr>
        <w:t xml:space="preserve"> imzalanarak</w:t>
      </w:r>
      <w:r w:rsidRPr="0052004E">
        <w:rPr>
          <w:b/>
          <w:color w:val="FF0000"/>
        </w:rPr>
        <w:t xml:space="preserve"> düzenlenmiş olması</w:t>
      </w:r>
    </w:p>
    <w:p w:rsidR="00B56B32" w:rsidRDefault="00B56B32" w:rsidP="00B56B32">
      <w:pPr>
        <w:jc w:val="both"/>
        <w:rPr>
          <w:b/>
          <w:color w:val="FF0000"/>
          <w:sz w:val="20"/>
        </w:rPr>
      </w:pPr>
      <w:r>
        <w:rPr>
          <w:b/>
          <w:color w:val="FF0000"/>
          <w:sz w:val="20"/>
        </w:rPr>
        <w:t>Soru-4</w:t>
      </w:r>
      <w:r w:rsidR="00683296">
        <w:rPr>
          <w:b/>
          <w:color w:val="FF0000"/>
          <w:sz w:val="20"/>
        </w:rPr>
        <w:t>3</w:t>
      </w:r>
      <w:r>
        <w:rPr>
          <w:b/>
          <w:color w:val="FF0000"/>
          <w:sz w:val="20"/>
        </w:rPr>
        <w:t xml:space="preserve"> </w:t>
      </w:r>
      <w:r w:rsidRPr="009224A1">
        <w:rPr>
          <w:color w:val="000000" w:themeColor="text1"/>
          <w:sz w:val="20"/>
        </w:rPr>
        <w:t>Katma Değer Vergisi Kanuna göre, Vergi kesintisi yapmakla sorumlu tutulanlar Katma Değer Vergisi ne zamana kadar ödemeye mecburdurlar ?</w:t>
      </w:r>
    </w:p>
    <w:p w:rsidR="00B56B32" w:rsidRPr="009224A1" w:rsidRDefault="00B56B32" w:rsidP="00CB19B9">
      <w:pPr>
        <w:pStyle w:val="ListeParagraf"/>
        <w:numPr>
          <w:ilvl w:val="0"/>
          <w:numId w:val="44"/>
        </w:numPr>
        <w:jc w:val="both"/>
        <w:rPr>
          <w:b/>
          <w:color w:val="FF0000"/>
          <w:sz w:val="20"/>
        </w:rPr>
      </w:pPr>
      <w:r>
        <w:t>Vergilendirme dönemine ait katma değer vergilerini beyanname verecekleri ayın yirminci günü akşamına kadar</w:t>
      </w:r>
    </w:p>
    <w:p w:rsidR="00B56B32" w:rsidRPr="009224A1" w:rsidRDefault="00B56B32" w:rsidP="00CB19B9">
      <w:pPr>
        <w:pStyle w:val="ListeParagraf"/>
        <w:numPr>
          <w:ilvl w:val="0"/>
          <w:numId w:val="44"/>
        </w:numPr>
        <w:jc w:val="both"/>
        <w:rPr>
          <w:b/>
          <w:color w:val="FF0000"/>
          <w:sz w:val="20"/>
        </w:rPr>
      </w:pPr>
      <w:r>
        <w:t>Vergilendirme dönemine ait katma değer vergilerini beyanname verecekleri ayın yirmibirinci günü akşamına kadar</w:t>
      </w:r>
    </w:p>
    <w:p w:rsidR="00B56B32" w:rsidRPr="009224A1" w:rsidRDefault="00B56B32" w:rsidP="00CB19B9">
      <w:pPr>
        <w:pStyle w:val="ListeParagraf"/>
        <w:numPr>
          <w:ilvl w:val="0"/>
          <w:numId w:val="44"/>
        </w:numPr>
        <w:jc w:val="both"/>
        <w:rPr>
          <w:b/>
          <w:color w:val="FF0000"/>
          <w:sz w:val="20"/>
        </w:rPr>
      </w:pPr>
      <w:r>
        <w:t>Vergilendirme dönemine ait katma değer vergilerini beyanname verecekleri ayın yirmiikinci günü akşamına kadar</w:t>
      </w:r>
    </w:p>
    <w:p w:rsidR="00B56B32" w:rsidRPr="009224A1" w:rsidRDefault="00B56B32" w:rsidP="00CB19B9">
      <w:pPr>
        <w:pStyle w:val="ListeParagraf"/>
        <w:numPr>
          <w:ilvl w:val="0"/>
          <w:numId w:val="44"/>
        </w:numPr>
        <w:jc w:val="both"/>
        <w:rPr>
          <w:b/>
          <w:color w:val="FF0000"/>
          <w:sz w:val="20"/>
        </w:rPr>
      </w:pPr>
      <w:r w:rsidRPr="009224A1">
        <w:rPr>
          <w:b/>
          <w:color w:val="FF0000"/>
        </w:rPr>
        <w:t>Vergilendirme dönemine ait katma değer vergilerini beyanname verecekleri ayın yirmiüçüncü günü akşamına kadar</w:t>
      </w:r>
    </w:p>
    <w:p w:rsidR="00B56B32" w:rsidRPr="004616E7" w:rsidRDefault="00B56B32" w:rsidP="00CB19B9">
      <w:pPr>
        <w:pStyle w:val="ListeParagraf"/>
        <w:numPr>
          <w:ilvl w:val="0"/>
          <w:numId w:val="44"/>
        </w:numPr>
        <w:jc w:val="both"/>
        <w:rPr>
          <w:b/>
          <w:color w:val="FF0000"/>
          <w:sz w:val="20"/>
        </w:rPr>
      </w:pPr>
      <w:r>
        <w:t>Vergilendirme dönemine ait katma değer vergilerini beyanname verecekleri ayın yirmidördüncü günü akşamına kadar</w:t>
      </w:r>
    </w:p>
    <w:p w:rsidR="00B56B32" w:rsidRDefault="00B56B32" w:rsidP="00B56B32">
      <w:pPr>
        <w:jc w:val="both"/>
        <w:rPr>
          <w:color w:val="000000" w:themeColor="text1"/>
          <w:sz w:val="20"/>
        </w:rPr>
      </w:pPr>
      <w:r>
        <w:rPr>
          <w:b/>
          <w:color w:val="FF0000"/>
          <w:sz w:val="20"/>
        </w:rPr>
        <w:t>Soru-4</w:t>
      </w:r>
      <w:r w:rsidR="00683296">
        <w:rPr>
          <w:b/>
          <w:color w:val="FF0000"/>
          <w:sz w:val="20"/>
        </w:rPr>
        <w:t>4</w:t>
      </w:r>
      <w:r>
        <w:rPr>
          <w:b/>
          <w:color w:val="FF0000"/>
          <w:sz w:val="20"/>
        </w:rPr>
        <w:t xml:space="preserve">: </w:t>
      </w:r>
      <w:r w:rsidRPr="009224A1">
        <w:rPr>
          <w:color w:val="000000" w:themeColor="text1"/>
          <w:sz w:val="20"/>
        </w:rPr>
        <w:t>Katma Değer Vergisi Kanuna göre</w:t>
      </w:r>
      <w:r>
        <w:rPr>
          <w:color w:val="000000" w:themeColor="text1"/>
          <w:sz w:val="20"/>
        </w:rPr>
        <w:t>,</w:t>
      </w:r>
      <w:r w:rsidRPr="009224A1">
        <w:t xml:space="preserve"> </w:t>
      </w:r>
      <w:r w:rsidRPr="009224A1">
        <w:rPr>
          <w:color w:val="000000" w:themeColor="text1"/>
          <w:sz w:val="20"/>
        </w:rPr>
        <w:t>Mükellefler Katma Değer Vergisi ne zamana kadar ödemeye mecburdurlar ?</w:t>
      </w:r>
      <w:r>
        <w:rPr>
          <w:color w:val="000000" w:themeColor="text1"/>
          <w:sz w:val="20"/>
        </w:rPr>
        <w:t xml:space="preserve"> </w:t>
      </w:r>
    </w:p>
    <w:p w:rsidR="00B56B32" w:rsidRDefault="00B56B32" w:rsidP="00CB19B9">
      <w:pPr>
        <w:pStyle w:val="ListeParagraf"/>
        <w:numPr>
          <w:ilvl w:val="0"/>
          <w:numId w:val="45"/>
        </w:numPr>
        <w:jc w:val="both"/>
        <w:rPr>
          <w:sz w:val="20"/>
        </w:rPr>
      </w:pPr>
      <w:r w:rsidRPr="009224A1">
        <w:rPr>
          <w:sz w:val="20"/>
        </w:rPr>
        <w:t>Takip eden ayın 15. Günü</w:t>
      </w:r>
    </w:p>
    <w:p w:rsidR="00B56B32" w:rsidRDefault="00B56B32" w:rsidP="00CB19B9">
      <w:pPr>
        <w:pStyle w:val="ListeParagraf"/>
        <w:numPr>
          <w:ilvl w:val="0"/>
          <w:numId w:val="45"/>
        </w:numPr>
        <w:jc w:val="both"/>
        <w:rPr>
          <w:sz w:val="20"/>
        </w:rPr>
      </w:pPr>
      <w:r w:rsidRPr="009224A1">
        <w:rPr>
          <w:sz w:val="20"/>
        </w:rPr>
        <w:t>İşlemin yapıldığı ayın son günü</w:t>
      </w:r>
    </w:p>
    <w:p w:rsidR="00B56B32" w:rsidRPr="009224A1" w:rsidRDefault="00B56B32" w:rsidP="00CB19B9">
      <w:pPr>
        <w:pStyle w:val="ListeParagraf"/>
        <w:numPr>
          <w:ilvl w:val="0"/>
          <w:numId w:val="45"/>
        </w:numPr>
        <w:jc w:val="both"/>
        <w:rPr>
          <w:b/>
          <w:color w:val="FF0000"/>
          <w:sz w:val="20"/>
        </w:rPr>
      </w:pPr>
      <w:r w:rsidRPr="009224A1">
        <w:rPr>
          <w:b/>
          <w:color w:val="FF0000"/>
          <w:sz w:val="20"/>
        </w:rPr>
        <w:t>Beyanname verecekleri ayın yirmialtıncı günü akşamına kadar</w:t>
      </w:r>
    </w:p>
    <w:p w:rsidR="00B56B32" w:rsidRDefault="00B56B32" w:rsidP="00CB19B9">
      <w:pPr>
        <w:pStyle w:val="ListeParagraf"/>
        <w:numPr>
          <w:ilvl w:val="0"/>
          <w:numId w:val="45"/>
        </w:numPr>
        <w:jc w:val="both"/>
        <w:rPr>
          <w:sz w:val="20"/>
        </w:rPr>
      </w:pPr>
      <w:r w:rsidRPr="009224A1">
        <w:rPr>
          <w:sz w:val="20"/>
        </w:rPr>
        <w:t xml:space="preserve">Beyanname verecekleri ayın </w:t>
      </w:r>
      <w:r>
        <w:rPr>
          <w:sz w:val="20"/>
        </w:rPr>
        <w:t>yirmidördüncü</w:t>
      </w:r>
      <w:r w:rsidRPr="009224A1">
        <w:rPr>
          <w:sz w:val="20"/>
        </w:rPr>
        <w:t xml:space="preserve"> günü akşamına kadar</w:t>
      </w:r>
    </w:p>
    <w:p w:rsidR="00B56B32" w:rsidRDefault="00B56B32" w:rsidP="00CB19B9">
      <w:pPr>
        <w:pStyle w:val="ListeParagraf"/>
        <w:numPr>
          <w:ilvl w:val="0"/>
          <w:numId w:val="45"/>
        </w:numPr>
        <w:jc w:val="both"/>
        <w:rPr>
          <w:sz w:val="20"/>
        </w:rPr>
      </w:pPr>
      <w:r w:rsidRPr="009224A1">
        <w:rPr>
          <w:sz w:val="20"/>
        </w:rPr>
        <w:t>Beyanname verecekleri ayın yir</w:t>
      </w:r>
      <w:r>
        <w:rPr>
          <w:sz w:val="20"/>
        </w:rPr>
        <w:t>mibeşinci</w:t>
      </w:r>
      <w:r w:rsidRPr="009224A1">
        <w:rPr>
          <w:sz w:val="20"/>
        </w:rPr>
        <w:t xml:space="preserve"> günü akşamına kadar</w:t>
      </w:r>
    </w:p>
    <w:p w:rsidR="00B56B32" w:rsidRDefault="004616E7" w:rsidP="00B56B32">
      <w:pPr>
        <w:jc w:val="both"/>
        <w:rPr>
          <w:sz w:val="20"/>
        </w:rPr>
      </w:pPr>
      <w:r w:rsidRPr="004616E7">
        <w:rPr>
          <w:b/>
          <w:color w:val="FF0000"/>
          <w:sz w:val="20"/>
        </w:rPr>
        <w:t>Soru-4</w:t>
      </w:r>
      <w:r w:rsidR="00683296">
        <w:rPr>
          <w:b/>
          <w:color w:val="FF0000"/>
          <w:sz w:val="20"/>
        </w:rPr>
        <w:t>5</w:t>
      </w:r>
      <w:r w:rsidR="00B56B32" w:rsidRPr="004616E7">
        <w:rPr>
          <w:b/>
          <w:color w:val="FF0000"/>
          <w:sz w:val="20"/>
        </w:rPr>
        <w:t>:</w:t>
      </w:r>
      <w:r w:rsidR="00B56B32" w:rsidRPr="004616E7">
        <w:rPr>
          <w:color w:val="FF0000"/>
          <w:sz w:val="20"/>
        </w:rPr>
        <w:t xml:space="preserve"> </w:t>
      </w:r>
      <w:r w:rsidR="00B56B32" w:rsidRPr="009224A1">
        <w:rPr>
          <w:sz w:val="20"/>
        </w:rPr>
        <w:t>Aşağıdakilerden hangisi KDV’den istisna edilen işlemlerden biridir?</w:t>
      </w:r>
    </w:p>
    <w:p w:rsidR="00B56B32" w:rsidRPr="009224A1" w:rsidRDefault="00B56B32" w:rsidP="00CB19B9">
      <w:pPr>
        <w:pStyle w:val="ListeParagraf"/>
        <w:numPr>
          <w:ilvl w:val="0"/>
          <w:numId w:val="46"/>
        </w:numPr>
        <w:jc w:val="both"/>
        <w:rPr>
          <w:sz w:val="20"/>
        </w:rPr>
      </w:pPr>
      <w:r w:rsidRPr="009224A1">
        <w:rPr>
          <w:sz w:val="20"/>
        </w:rPr>
        <w:t>Ticari faaliyetler</w:t>
      </w:r>
    </w:p>
    <w:p w:rsidR="00B56B32" w:rsidRPr="001D27B9" w:rsidRDefault="00B56B32" w:rsidP="00CB19B9">
      <w:pPr>
        <w:pStyle w:val="ListeParagraf"/>
        <w:numPr>
          <w:ilvl w:val="0"/>
          <w:numId w:val="46"/>
        </w:numPr>
        <w:jc w:val="both"/>
        <w:rPr>
          <w:sz w:val="20"/>
        </w:rPr>
      </w:pPr>
      <w:r>
        <w:t>Boru hattı ile hampetrol, gaz ve bunların ürünlerinin taşınmalar</w:t>
      </w:r>
    </w:p>
    <w:p w:rsidR="00B56B32" w:rsidRPr="001D27B9" w:rsidRDefault="00B56B32" w:rsidP="00CB19B9">
      <w:pPr>
        <w:pStyle w:val="ListeParagraf"/>
        <w:numPr>
          <w:ilvl w:val="0"/>
          <w:numId w:val="46"/>
        </w:numPr>
        <w:jc w:val="both"/>
        <w:rPr>
          <w:b/>
          <w:color w:val="FF0000"/>
          <w:sz w:val="20"/>
        </w:rPr>
      </w:pPr>
      <w:r w:rsidRPr="001D27B9">
        <w:rPr>
          <w:b/>
          <w:color w:val="FF0000"/>
        </w:rPr>
        <w:t>İhracat teslimleri ve bu teslimlere ilişkin hizmetler</w:t>
      </w:r>
    </w:p>
    <w:p w:rsidR="00B56B32" w:rsidRPr="009224A1" w:rsidRDefault="00B56B32" w:rsidP="00CB19B9">
      <w:pPr>
        <w:pStyle w:val="ListeParagraf"/>
        <w:numPr>
          <w:ilvl w:val="0"/>
          <w:numId w:val="46"/>
        </w:numPr>
        <w:jc w:val="both"/>
        <w:rPr>
          <w:sz w:val="20"/>
        </w:rPr>
      </w:pPr>
      <w:r>
        <w:t>Her türlü mal ve hizmet ithalatı</w:t>
      </w:r>
    </w:p>
    <w:p w:rsidR="00B56B32" w:rsidRPr="009224A1" w:rsidRDefault="00B56B32" w:rsidP="00CB19B9">
      <w:pPr>
        <w:pStyle w:val="ListeParagraf"/>
        <w:numPr>
          <w:ilvl w:val="0"/>
          <w:numId w:val="46"/>
        </w:numPr>
        <w:jc w:val="both"/>
        <w:rPr>
          <w:sz w:val="20"/>
        </w:rPr>
      </w:pPr>
      <w:r w:rsidRPr="009224A1">
        <w:rPr>
          <w:sz w:val="20"/>
        </w:rPr>
        <w:t>Şans oyunları</w:t>
      </w:r>
    </w:p>
    <w:p w:rsidR="00B56B32" w:rsidRPr="00B56B32" w:rsidRDefault="00B56B32" w:rsidP="00B56B32">
      <w:pPr>
        <w:pBdr>
          <w:bottom w:val="single" w:sz="6" w:space="1" w:color="auto"/>
        </w:pBdr>
        <w:autoSpaceDE w:val="0"/>
        <w:autoSpaceDN w:val="0"/>
        <w:adjustRightInd w:val="0"/>
        <w:spacing w:after="0" w:line="240" w:lineRule="auto"/>
        <w:jc w:val="both"/>
        <w:rPr>
          <w:rFonts w:cstheme="minorHAnsi"/>
          <w:sz w:val="24"/>
          <w:szCs w:val="24"/>
        </w:rPr>
      </w:pPr>
    </w:p>
    <w:p w:rsidR="003D465B" w:rsidRDefault="003D465B" w:rsidP="003D465B">
      <w:pPr>
        <w:spacing w:before="120" w:after="120"/>
        <w:jc w:val="center"/>
      </w:pPr>
      <w:r>
        <w:rPr>
          <w:noProof/>
          <w:lang w:eastAsia="tr-TR"/>
        </w:rPr>
        <w:drawing>
          <wp:inline distT="0" distB="0" distL="0" distR="0" wp14:anchorId="04978AC8" wp14:editId="44B3DCBE">
            <wp:extent cx="1866541" cy="672627"/>
            <wp:effectExtent l="0" t="0" r="0" b="0"/>
            <wp:docPr id="4" name="Drawing 3" descr="a30104fcf851017bdbd31c8c984729b0.png"/>
            <wp:cNvGraphicFramePr/>
            <a:graphic xmlns:a="http://schemas.openxmlformats.org/drawingml/2006/main">
              <a:graphicData uri="http://schemas.openxmlformats.org/drawingml/2006/picture">
                <pic:pic xmlns:pic="http://schemas.openxmlformats.org/drawingml/2006/picture">
                  <pic:nvPicPr>
                    <pic:cNvPr id="0" name="Picture 3" descr="a30104fcf851017bdbd31c8c984729b0.png"/>
                    <pic:cNvPicPr>
                      <a:picLocks noChangeAspect="1"/>
                    </pic:cNvPicPr>
                  </pic:nvPicPr>
                  <pic:blipFill>
                    <a:blip r:embed="rId5"/>
                    <a:stretch>
                      <a:fillRect/>
                    </a:stretch>
                  </pic:blipFill>
                  <pic:spPr>
                    <a:xfrm>
                      <a:off x="0" y="0"/>
                      <a:ext cx="1866541" cy="672627"/>
                    </a:xfrm>
                    <a:prstGeom prst="rect">
                      <a:avLst/>
                    </a:prstGeom>
                  </pic:spPr>
                </pic:pic>
              </a:graphicData>
            </a:graphic>
          </wp:inline>
        </w:drawing>
      </w:r>
    </w:p>
    <w:p w:rsidR="003D465B" w:rsidRDefault="003D465B" w:rsidP="003D465B">
      <w:pPr>
        <w:spacing w:before="120" w:after="120" w:line="336" w:lineRule="auto"/>
        <w:jc w:val="both"/>
      </w:pPr>
      <w:r>
        <w:rPr>
          <w:rFonts w:ascii="Dosis Bold" w:eastAsia="Dosis Bold" w:hAnsi="Dosis Bold" w:cs="Dosis Bold"/>
          <w:b/>
          <w:bCs/>
          <w:color w:val="221F1F"/>
          <w:spacing w:val="-2"/>
        </w:rPr>
        <w:t xml:space="preserve">Daha fazla bilgi ve ders notları için sosyal medya hesaplarımızı takip edin.   </w:t>
      </w:r>
      <w:r>
        <w:rPr>
          <w:rFonts w:ascii="Dosis" w:eastAsia="Dosis" w:hAnsi="Dosis" w:cs="Dosis"/>
          <w:color w:val="221F1F"/>
          <w:spacing w:val="-2"/>
        </w:rPr>
        <w:t xml:space="preserve"> </w:t>
      </w:r>
    </w:p>
    <w:p w:rsidR="00877BC4" w:rsidRPr="00877BC4" w:rsidRDefault="003D465B" w:rsidP="003D465B">
      <w:pPr>
        <w:spacing w:before="120" w:after="120" w:line="336" w:lineRule="auto"/>
        <w:jc w:val="both"/>
        <w:rPr>
          <w:b/>
          <w:color w:val="FF0000"/>
        </w:rPr>
      </w:pPr>
      <w:r>
        <w:rPr>
          <w:rFonts w:ascii="Dosis Bold" w:eastAsia="Dosis Bold" w:hAnsi="Dosis Bold" w:cs="Dosis Bold"/>
          <w:b/>
          <w:bCs/>
          <w:color w:val="221F1F"/>
          <w:spacing w:val="-2"/>
        </w:rPr>
        <w:t xml:space="preserve"> Web Sitemiz</w:t>
      </w:r>
      <w:r>
        <w:rPr>
          <w:rFonts w:ascii="Dosis" w:eastAsia="Dosis" w:hAnsi="Dosis" w:cs="Dosis"/>
          <w:color w:val="221F1F"/>
          <w:spacing w:val="-2"/>
        </w:rPr>
        <w:t xml:space="preserve"> : https://icramuduru.com/         </w:t>
      </w:r>
      <w:r>
        <w:rPr>
          <w:rFonts w:ascii="Dosis Bold" w:eastAsia="Dosis Bold" w:hAnsi="Dosis Bold" w:cs="Dosis Bold"/>
          <w:b/>
          <w:bCs/>
          <w:color w:val="221F1F"/>
          <w:spacing w:val="-2"/>
        </w:rPr>
        <w:t xml:space="preserve"> İnstagram :</w:t>
      </w:r>
      <w:r>
        <w:rPr>
          <w:rFonts w:ascii="Dosis" w:eastAsia="Dosis" w:hAnsi="Dosis" w:cs="Dosis"/>
          <w:color w:val="221F1F"/>
          <w:spacing w:val="-2"/>
        </w:rPr>
        <w:t xml:space="preserve"> @icramudurucom</w:t>
      </w:r>
      <w:r>
        <w:rPr>
          <w:rFonts w:ascii="Times New Roman" w:eastAsia="Times New Roman" w:hAnsi="Times New Roman" w:cs="Times New Roman"/>
          <w:color w:val="FFFFFF"/>
          <w:spacing w:val="-10"/>
          <w:sz w:val="36"/>
          <w:szCs w:val="36"/>
        </w:rPr>
        <w:t xml:space="preserve"> </w:t>
      </w:r>
    </w:p>
    <w:p w:rsidR="001762BA" w:rsidRPr="001762BA" w:rsidRDefault="001762BA" w:rsidP="001762BA">
      <w:pPr>
        <w:pStyle w:val="ListeParagraf"/>
        <w:rPr>
          <w:b/>
          <w:color w:val="000000" w:themeColor="text1"/>
        </w:rPr>
      </w:pPr>
    </w:p>
    <w:sectPr w:rsidR="001762BA" w:rsidRPr="001762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Dosis Bold">
    <w:altName w:val="Times New Roman"/>
    <w:charset w:val="00"/>
    <w:family w:val="auto"/>
    <w:pitch w:val="default"/>
  </w:font>
  <w:font w:name="Dosis">
    <w:altName w:val="Times New Roman"/>
    <w:charset w:val="00"/>
    <w:family w:val="auto"/>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F055B"/>
    <w:multiLevelType w:val="hybridMultilevel"/>
    <w:tmpl w:val="25F20BB6"/>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C3327C"/>
    <w:multiLevelType w:val="hybridMultilevel"/>
    <w:tmpl w:val="19D418CA"/>
    <w:lvl w:ilvl="0" w:tplc="4AB6A1C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3673651"/>
    <w:multiLevelType w:val="hybridMultilevel"/>
    <w:tmpl w:val="58B23C0A"/>
    <w:lvl w:ilvl="0" w:tplc="DC2C3D52">
      <w:start w:val="1"/>
      <w:numFmt w:val="upperRoman"/>
      <w:lvlText w:val="%1."/>
      <w:lvlJc w:val="left"/>
      <w:pPr>
        <w:ind w:left="720" w:hanging="360"/>
      </w:pPr>
      <w:rPr>
        <w:rFonts w:asciiTheme="minorHAnsi" w:eastAsia="Times New Roman" w:hAnsiTheme="minorHAnsi" w:cstheme="minorHAnsi"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4532389"/>
    <w:multiLevelType w:val="hybridMultilevel"/>
    <w:tmpl w:val="BDEC7C2C"/>
    <w:lvl w:ilvl="0" w:tplc="FA76082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B6C5204"/>
    <w:multiLevelType w:val="hybridMultilevel"/>
    <w:tmpl w:val="C268A87C"/>
    <w:lvl w:ilvl="0" w:tplc="4EA2FD4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C0676EC"/>
    <w:multiLevelType w:val="hybridMultilevel"/>
    <w:tmpl w:val="1A489ED0"/>
    <w:lvl w:ilvl="0" w:tplc="A3428EA0">
      <w:start w:val="1"/>
      <w:numFmt w:val="upperLetter"/>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F0E4D15"/>
    <w:multiLevelType w:val="hybridMultilevel"/>
    <w:tmpl w:val="B844B16E"/>
    <w:lvl w:ilvl="0" w:tplc="48568D94">
      <w:start w:val="1"/>
      <w:numFmt w:val="upperLetter"/>
      <w:lvlText w:val="%1)"/>
      <w:lvlJc w:val="left"/>
      <w:pPr>
        <w:ind w:left="786" w:hanging="360"/>
      </w:pPr>
      <w:rPr>
        <w:rFonts w:ascii="Arial Narrow" w:eastAsiaTheme="minorEastAsia" w:hAnsi="Arial Narrow" w:cs="Arial"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7" w15:restartNumberingAfterBreak="0">
    <w:nsid w:val="0FB00336"/>
    <w:multiLevelType w:val="hybridMultilevel"/>
    <w:tmpl w:val="B5368330"/>
    <w:lvl w:ilvl="0" w:tplc="48568D94">
      <w:start w:val="1"/>
      <w:numFmt w:val="upperLetter"/>
      <w:lvlText w:val="%1)"/>
      <w:lvlJc w:val="left"/>
      <w:pPr>
        <w:ind w:left="786" w:hanging="360"/>
      </w:pPr>
      <w:rPr>
        <w:rFonts w:ascii="Arial Narrow" w:eastAsiaTheme="minorEastAsia" w:hAnsi="Arial Narrow" w:cs="Arial"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8" w15:restartNumberingAfterBreak="0">
    <w:nsid w:val="11675683"/>
    <w:multiLevelType w:val="hybridMultilevel"/>
    <w:tmpl w:val="B93CAA44"/>
    <w:lvl w:ilvl="0" w:tplc="99BC5E2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43C6DC0"/>
    <w:multiLevelType w:val="hybridMultilevel"/>
    <w:tmpl w:val="43185162"/>
    <w:lvl w:ilvl="0" w:tplc="48568D94">
      <w:start w:val="1"/>
      <w:numFmt w:val="upperLetter"/>
      <w:lvlText w:val="%1)"/>
      <w:lvlJc w:val="left"/>
      <w:pPr>
        <w:ind w:left="720" w:hanging="360"/>
      </w:pPr>
      <w:rPr>
        <w:rFonts w:ascii="Arial Narrow" w:eastAsiaTheme="minorEastAsia" w:hAnsi="Arial Narrow" w:cs="Aria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5DA7139"/>
    <w:multiLevelType w:val="hybridMultilevel"/>
    <w:tmpl w:val="F1DE8572"/>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7635DF6"/>
    <w:multiLevelType w:val="hybridMultilevel"/>
    <w:tmpl w:val="33B61D9E"/>
    <w:lvl w:ilvl="0" w:tplc="0B588D7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9E5257C"/>
    <w:multiLevelType w:val="hybridMultilevel"/>
    <w:tmpl w:val="D430D348"/>
    <w:lvl w:ilvl="0" w:tplc="1D36EE0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23F090A"/>
    <w:multiLevelType w:val="hybridMultilevel"/>
    <w:tmpl w:val="E5B04064"/>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3B7555C"/>
    <w:multiLevelType w:val="hybridMultilevel"/>
    <w:tmpl w:val="E7706B7A"/>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3F352E4"/>
    <w:multiLevelType w:val="hybridMultilevel"/>
    <w:tmpl w:val="FFFC2A44"/>
    <w:lvl w:ilvl="0" w:tplc="D6C8622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5DE0059"/>
    <w:multiLevelType w:val="hybridMultilevel"/>
    <w:tmpl w:val="D508394C"/>
    <w:lvl w:ilvl="0" w:tplc="53AC583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9D209F6"/>
    <w:multiLevelType w:val="hybridMultilevel"/>
    <w:tmpl w:val="9DD8DA5A"/>
    <w:lvl w:ilvl="0" w:tplc="51E05C4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D6772E3"/>
    <w:multiLevelType w:val="hybridMultilevel"/>
    <w:tmpl w:val="2F821932"/>
    <w:lvl w:ilvl="0" w:tplc="EAE88A24">
      <w:start w:val="1"/>
      <w:numFmt w:val="upperLetter"/>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E855A82"/>
    <w:multiLevelType w:val="hybridMultilevel"/>
    <w:tmpl w:val="65609166"/>
    <w:lvl w:ilvl="0" w:tplc="870428C8">
      <w:start w:val="1"/>
      <w:numFmt w:val="upperLetter"/>
      <w:lvlText w:val="%1)"/>
      <w:lvlJc w:val="left"/>
      <w:pPr>
        <w:ind w:left="720" w:hanging="360"/>
      </w:pPr>
      <w:rPr>
        <w:rFonts w:asciiTheme="minorHAnsi" w:eastAsiaTheme="minorEastAsia" w:hAnsiTheme="minorHAnsi" w:cstheme="minorHAns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1F65DDF"/>
    <w:multiLevelType w:val="hybridMultilevel"/>
    <w:tmpl w:val="F918DA3C"/>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1F84588"/>
    <w:multiLevelType w:val="hybridMultilevel"/>
    <w:tmpl w:val="8C2E5484"/>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A48251E"/>
    <w:multiLevelType w:val="hybridMultilevel"/>
    <w:tmpl w:val="46CC8410"/>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CA548B2"/>
    <w:multiLevelType w:val="hybridMultilevel"/>
    <w:tmpl w:val="00B09EE0"/>
    <w:lvl w:ilvl="0" w:tplc="FA6ED9C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06776B4"/>
    <w:multiLevelType w:val="hybridMultilevel"/>
    <w:tmpl w:val="2648E5A6"/>
    <w:lvl w:ilvl="0" w:tplc="9E04AB46">
      <w:start w:val="1"/>
      <w:numFmt w:val="upperLetter"/>
      <w:lvlText w:val="%1)"/>
      <w:lvlJc w:val="left"/>
      <w:pPr>
        <w:ind w:left="720" w:hanging="360"/>
      </w:pPr>
      <w:rPr>
        <w:rFonts w:ascii="Arial Narrow" w:eastAsiaTheme="minorEastAsia" w:hAnsi="Arial Narrow" w:cs="Arial"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90E697E"/>
    <w:multiLevelType w:val="hybridMultilevel"/>
    <w:tmpl w:val="3E84CE3E"/>
    <w:lvl w:ilvl="0" w:tplc="60AAE28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C0E7537"/>
    <w:multiLevelType w:val="hybridMultilevel"/>
    <w:tmpl w:val="43069996"/>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74D5BAF"/>
    <w:multiLevelType w:val="hybridMultilevel"/>
    <w:tmpl w:val="6568D300"/>
    <w:lvl w:ilvl="0" w:tplc="F30E0D10">
      <w:start w:val="1"/>
      <w:numFmt w:val="upperLetter"/>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8992D93"/>
    <w:multiLevelType w:val="hybridMultilevel"/>
    <w:tmpl w:val="5D8A1506"/>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FE06938"/>
    <w:multiLevelType w:val="hybridMultilevel"/>
    <w:tmpl w:val="BE228DCA"/>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32E1CF0"/>
    <w:multiLevelType w:val="hybridMultilevel"/>
    <w:tmpl w:val="D026FA92"/>
    <w:lvl w:ilvl="0" w:tplc="48568D94">
      <w:start w:val="1"/>
      <w:numFmt w:val="upperLetter"/>
      <w:lvlText w:val="%1)"/>
      <w:lvlJc w:val="left"/>
      <w:pPr>
        <w:ind w:left="786" w:hanging="360"/>
      </w:pPr>
      <w:rPr>
        <w:rFonts w:ascii="Arial Narrow" w:eastAsiaTheme="minorEastAsia" w:hAnsi="Arial Narrow" w:cs="Arial"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1" w15:restartNumberingAfterBreak="0">
    <w:nsid w:val="63F57753"/>
    <w:multiLevelType w:val="hybridMultilevel"/>
    <w:tmpl w:val="F0AED4CC"/>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6092C37"/>
    <w:multiLevelType w:val="hybridMultilevel"/>
    <w:tmpl w:val="C73E4AB6"/>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6367F93"/>
    <w:multiLevelType w:val="hybridMultilevel"/>
    <w:tmpl w:val="1DE65D36"/>
    <w:lvl w:ilvl="0" w:tplc="93384CD4">
      <w:start w:val="1"/>
      <w:numFmt w:val="upp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4" w15:restartNumberingAfterBreak="0">
    <w:nsid w:val="714D62AA"/>
    <w:multiLevelType w:val="hybridMultilevel"/>
    <w:tmpl w:val="AFB685EC"/>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2190B01"/>
    <w:multiLevelType w:val="hybridMultilevel"/>
    <w:tmpl w:val="3E941BBE"/>
    <w:lvl w:ilvl="0" w:tplc="982E8C8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2EF7BCD"/>
    <w:multiLevelType w:val="hybridMultilevel"/>
    <w:tmpl w:val="8356E2F2"/>
    <w:lvl w:ilvl="0" w:tplc="9B520AA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3096980"/>
    <w:multiLevelType w:val="hybridMultilevel"/>
    <w:tmpl w:val="A4DCFE62"/>
    <w:lvl w:ilvl="0" w:tplc="8128809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76C4792"/>
    <w:multiLevelType w:val="hybridMultilevel"/>
    <w:tmpl w:val="BF06D3A6"/>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787514C"/>
    <w:multiLevelType w:val="hybridMultilevel"/>
    <w:tmpl w:val="4A6A3922"/>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8437DCD"/>
    <w:multiLevelType w:val="hybridMultilevel"/>
    <w:tmpl w:val="1E3E9BD0"/>
    <w:lvl w:ilvl="0" w:tplc="87C04D9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A8B05FE"/>
    <w:multiLevelType w:val="hybridMultilevel"/>
    <w:tmpl w:val="2B9095BE"/>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BEE1C60"/>
    <w:multiLevelType w:val="hybridMultilevel"/>
    <w:tmpl w:val="652A5DD6"/>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CB57421"/>
    <w:multiLevelType w:val="hybridMultilevel"/>
    <w:tmpl w:val="CB4CC3E4"/>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CE110B5"/>
    <w:multiLevelType w:val="hybridMultilevel"/>
    <w:tmpl w:val="524E0C22"/>
    <w:lvl w:ilvl="0" w:tplc="9C5C051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F92456A"/>
    <w:multiLevelType w:val="hybridMultilevel"/>
    <w:tmpl w:val="4E3E2E1E"/>
    <w:lvl w:ilvl="0" w:tplc="F0F8108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7FF401C1"/>
    <w:multiLevelType w:val="hybridMultilevel"/>
    <w:tmpl w:val="D9E6F644"/>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0"/>
  </w:num>
  <w:num w:numId="2">
    <w:abstractNumId w:val="15"/>
  </w:num>
  <w:num w:numId="3">
    <w:abstractNumId w:val="27"/>
  </w:num>
  <w:num w:numId="4">
    <w:abstractNumId w:val="4"/>
  </w:num>
  <w:num w:numId="5">
    <w:abstractNumId w:val="5"/>
  </w:num>
  <w:num w:numId="6">
    <w:abstractNumId w:val="11"/>
  </w:num>
  <w:num w:numId="7">
    <w:abstractNumId w:val="17"/>
  </w:num>
  <w:num w:numId="8">
    <w:abstractNumId w:val="3"/>
  </w:num>
  <w:num w:numId="9">
    <w:abstractNumId w:val="12"/>
  </w:num>
  <w:num w:numId="10">
    <w:abstractNumId w:val="37"/>
  </w:num>
  <w:num w:numId="11">
    <w:abstractNumId w:val="18"/>
  </w:num>
  <w:num w:numId="12">
    <w:abstractNumId w:val="42"/>
  </w:num>
  <w:num w:numId="13">
    <w:abstractNumId w:val="26"/>
  </w:num>
  <w:num w:numId="14">
    <w:abstractNumId w:val="16"/>
  </w:num>
  <w:num w:numId="15">
    <w:abstractNumId w:val="25"/>
  </w:num>
  <w:num w:numId="16">
    <w:abstractNumId w:val="8"/>
  </w:num>
  <w:num w:numId="17">
    <w:abstractNumId w:val="35"/>
  </w:num>
  <w:num w:numId="18">
    <w:abstractNumId w:val="36"/>
  </w:num>
  <w:num w:numId="19">
    <w:abstractNumId w:val="44"/>
  </w:num>
  <w:num w:numId="20">
    <w:abstractNumId w:val="19"/>
  </w:num>
  <w:num w:numId="21">
    <w:abstractNumId w:val="9"/>
  </w:num>
  <w:num w:numId="22">
    <w:abstractNumId w:val="24"/>
  </w:num>
  <w:num w:numId="23">
    <w:abstractNumId w:val="2"/>
  </w:num>
  <w:num w:numId="24">
    <w:abstractNumId w:val="23"/>
  </w:num>
  <w:num w:numId="25">
    <w:abstractNumId w:val="30"/>
  </w:num>
  <w:num w:numId="26">
    <w:abstractNumId w:val="7"/>
  </w:num>
  <w:num w:numId="27">
    <w:abstractNumId w:val="6"/>
  </w:num>
  <w:num w:numId="28">
    <w:abstractNumId w:val="33"/>
  </w:num>
  <w:num w:numId="29">
    <w:abstractNumId w:val="45"/>
  </w:num>
  <w:num w:numId="30">
    <w:abstractNumId w:val="31"/>
  </w:num>
  <w:num w:numId="31">
    <w:abstractNumId w:val="28"/>
  </w:num>
  <w:num w:numId="32">
    <w:abstractNumId w:val="32"/>
  </w:num>
  <w:num w:numId="33">
    <w:abstractNumId w:val="46"/>
  </w:num>
  <w:num w:numId="34">
    <w:abstractNumId w:val="34"/>
  </w:num>
  <w:num w:numId="35">
    <w:abstractNumId w:val="38"/>
  </w:num>
  <w:num w:numId="36">
    <w:abstractNumId w:val="0"/>
  </w:num>
  <w:num w:numId="37">
    <w:abstractNumId w:val="39"/>
  </w:num>
  <w:num w:numId="38">
    <w:abstractNumId w:val="14"/>
  </w:num>
  <w:num w:numId="39">
    <w:abstractNumId w:val="21"/>
  </w:num>
  <w:num w:numId="40">
    <w:abstractNumId w:val="29"/>
  </w:num>
  <w:num w:numId="41">
    <w:abstractNumId w:val="41"/>
  </w:num>
  <w:num w:numId="42">
    <w:abstractNumId w:val="43"/>
  </w:num>
  <w:num w:numId="43">
    <w:abstractNumId w:val="22"/>
  </w:num>
  <w:num w:numId="44">
    <w:abstractNumId w:val="10"/>
  </w:num>
  <w:num w:numId="45">
    <w:abstractNumId w:val="20"/>
  </w:num>
  <w:num w:numId="46">
    <w:abstractNumId w:val="1"/>
  </w:num>
  <w:num w:numId="47">
    <w:abstractNumId w:val="1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10B"/>
    <w:rsid w:val="000B1DD2"/>
    <w:rsid w:val="000C3A30"/>
    <w:rsid w:val="001762BA"/>
    <w:rsid w:val="001C40C4"/>
    <w:rsid w:val="00250AAA"/>
    <w:rsid w:val="00251759"/>
    <w:rsid w:val="0025245F"/>
    <w:rsid w:val="002A7797"/>
    <w:rsid w:val="0030210B"/>
    <w:rsid w:val="003D28D6"/>
    <w:rsid w:val="003D465B"/>
    <w:rsid w:val="00417952"/>
    <w:rsid w:val="004616E7"/>
    <w:rsid w:val="00473901"/>
    <w:rsid w:val="00486D98"/>
    <w:rsid w:val="00503762"/>
    <w:rsid w:val="005E6BF5"/>
    <w:rsid w:val="0064199A"/>
    <w:rsid w:val="00683296"/>
    <w:rsid w:val="00727661"/>
    <w:rsid w:val="007A4F11"/>
    <w:rsid w:val="0082278F"/>
    <w:rsid w:val="00877BC4"/>
    <w:rsid w:val="0089322C"/>
    <w:rsid w:val="00934C87"/>
    <w:rsid w:val="00992361"/>
    <w:rsid w:val="009E6D8A"/>
    <w:rsid w:val="009F68D6"/>
    <w:rsid w:val="00A54FD5"/>
    <w:rsid w:val="00A702DC"/>
    <w:rsid w:val="00AD161F"/>
    <w:rsid w:val="00B46003"/>
    <w:rsid w:val="00B56B32"/>
    <w:rsid w:val="00CB19B9"/>
    <w:rsid w:val="00CB39E8"/>
    <w:rsid w:val="00CC6664"/>
    <w:rsid w:val="00DF5852"/>
    <w:rsid w:val="00EA1365"/>
    <w:rsid w:val="00EE7652"/>
    <w:rsid w:val="00F558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372F5"/>
  <w15:chartTrackingRefBased/>
  <w15:docId w15:val="{1D9D546D-118A-4CE3-A92E-BF46B1448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B39E8"/>
    <w:pPr>
      <w:ind w:left="720"/>
      <w:contextualSpacing/>
    </w:pPr>
  </w:style>
  <w:style w:type="character" w:styleId="Gl">
    <w:name w:val="Strong"/>
    <w:basedOn w:val="VarsaylanParagrafYazTipi"/>
    <w:uiPriority w:val="22"/>
    <w:qFormat/>
    <w:rsid w:val="001762BA"/>
    <w:rPr>
      <w:b/>
      <w:bCs/>
    </w:rPr>
  </w:style>
  <w:style w:type="paragraph" w:styleId="BalonMetni">
    <w:name w:val="Balloon Text"/>
    <w:basedOn w:val="Normal"/>
    <w:link w:val="BalonMetniChar"/>
    <w:uiPriority w:val="99"/>
    <w:semiHidden/>
    <w:unhideWhenUsed/>
    <w:rsid w:val="004616E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616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934622">
      <w:bodyDiv w:val="1"/>
      <w:marLeft w:val="0"/>
      <w:marRight w:val="0"/>
      <w:marTop w:val="0"/>
      <w:marBottom w:val="0"/>
      <w:divBdr>
        <w:top w:val="none" w:sz="0" w:space="0" w:color="auto"/>
        <w:left w:val="none" w:sz="0" w:space="0" w:color="auto"/>
        <w:bottom w:val="none" w:sz="0" w:space="0" w:color="auto"/>
        <w:right w:val="none" w:sz="0" w:space="0" w:color="auto"/>
      </w:divBdr>
    </w:div>
    <w:div w:id="530798025">
      <w:bodyDiv w:val="1"/>
      <w:marLeft w:val="0"/>
      <w:marRight w:val="0"/>
      <w:marTop w:val="0"/>
      <w:marBottom w:val="0"/>
      <w:divBdr>
        <w:top w:val="none" w:sz="0" w:space="0" w:color="auto"/>
        <w:left w:val="none" w:sz="0" w:space="0" w:color="auto"/>
        <w:bottom w:val="none" w:sz="0" w:space="0" w:color="auto"/>
        <w:right w:val="none" w:sz="0" w:space="0" w:color="auto"/>
      </w:divBdr>
    </w:div>
    <w:div w:id="591401130">
      <w:bodyDiv w:val="1"/>
      <w:marLeft w:val="0"/>
      <w:marRight w:val="0"/>
      <w:marTop w:val="0"/>
      <w:marBottom w:val="0"/>
      <w:divBdr>
        <w:top w:val="none" w:sz="0" w:space="0" w:color="auto"/>
        <w:left w:val="none" w:sz="0" w:space="0" w:color="auto"/>
        <w:bottom w:val="none" w:sz="0" w:space="0" w:color="auto"/>
        <w:right w:val="none" w:sz="0" w:space="0" w:color="auto"/>
      </w:divBdr>
    </w:div>
    <w:div w:id="1726447005">
      <w:bodyDiv w:val="1"/>
      <w:marLeft w:val="0"/>
      <w:marRight w:val="0"/>
      <w:marTop w:val="0"/>
      <w:marBottom w:val="0"/>
      <w:divBdr>
        <w:top w:val="none" w:sz="0" w:space="0" w:color="auto"/>
        <w:left w:val="none" w:sz="0" w:space="0" w:color="auto"/>
        <w:bottom w:val="none" w:sz="0" w:space="0" w:color="auto"/>
        <w:right w:val="none" w:sz="0" w:space="0" w:color="auto"/>
      </w:divBdr>
    </w:div>
    <w:div w:id="173253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10</Pages>
  <Words>3228</Words>
  <Characters>18405</Characters>
  <Application>Microsoft Office Word</Application>
  <DocSecurity>0</DocSecurity>
  <Lines>153</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T.C.Adalet Bakanlığı</Company>
  <LinksUpToDate>false</LinksUpToDate>
  <CharactersWithSpaces>21590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 KUL 158781</dc:creator>
  <cp:keywords/>
  <dc:description/>
  <cp:lastModifiedBy>RAMAZAN KUL 158781</cp:lastModifiedBy>
  <cp:revision>37</cp:revision>
  <cp:lastPrinted>2024-11-08T08:57:00Z</cp:lastPrinted>
  <dcterms:created xsi:type="dcterms:W3CDTF">2024-11-05T11:48:00Z</dcterms:created>
  <dcterms:modified xsi:type="dcterms:W3CDTF">2024-11-10T12:28:00Z</dcterms:modified>
</cp:coreProperties>
</file>