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C4F" w:rsidRPr="00E73C05" w:rsidRDefault="005F4949" w:rsidP="00E73C05">
      <w:pPr>
        <w:tabs>
          <w:tab w:val="left" w:pos="567"/>
          <w:tab w:val="left" w:pos="709"/>
        </w:tabs>
        <w:jc w:val="center"/>
        <w:rPr>
          <w:rFonts w:ascii="Times New Roman" w:hAnsi="Times New Roman" w:cs="Times New Roman"/>
          <w:b/>
          <w:sz w:val="24"/>
          <w:szCs w:val="24"/>
        </w:rPr>
      </w:pPr>
      <w:r w:rsidRPr="00E73C05">
        <w:rPr>
          <w:rFonts w:ascii="Times New Roman" w:hAnsi="Times New Roman" w:cs="Times New Roman"/>
          <w:b/>
          <w:sz w:val="24"/>
          <w:szCs w:val="24"/>
        </w:rPr>
        <w:t>İKİNCİ BÖLÜM</w:t>
      </w:r>
    </w:p>
    <w:p w:rsidR="00502C4F" w:rsidRPr="00E73C05" w:rsidRDefault="005F4949" w:rsidP="00E73C05">
      <w:pPr>
        <w:tabs>
          <w:tab w:val="left" w:pos="567"/>
          <w:tab w:val="left" w:pos="709"/>
        </w:tabs>
        <w:spacing w:after="0"/>
        <w:jc w:val="center"/>
        <w:rPr>
          <w:rFonts w:ascii="Times New Roman" w:eastAsia="Times New Roman" w:hAnsi="Times New Roman" w:cs="Times New Roman"/>
          <w:b/>
          <w:sz w:val="24"/>
          <w:szCs w:val="24"/>
        </w:rPr>
      </w:pPr>
      <w:r w:rsidRPr="00E73C05">
        <w:rPr>
          <w:rFonts w:ascii="Times New Roman" w:eastAsia="Times New Roman" w:hAnsi="Times New Roman" w:cs="Times New Roman"/>
          <w:b/>
          <w:sz w:val="24"/>
          <w:szCs w:val="24"/>
        </w:rPr>
        <w:t>TEBLİGAT HUKUKU</w:t>
      </w:r>
    </w:p>
    <w:p w:rsidR="00502C4F" w:rsidRPr="00E73C05" w:rsidRDefault="00502C4F" w:rsidP="00E73C05">
      <w:pPr>
        <w:tabs>
          <w:tab w:val="left" w:pos="567"/>
          <w:tab w:val="left" w:pos="709"/>
        </w:tabs>
        <w:spacing w:after="0"/>
        <w:ind w:firstLine="709"/>
        <w:jc w:val="both"/>
        <w:rPr>
          <w:rFonts w:ascii="Times New Roman" w:hAnsi="Times New Roman" w:cs="Times New Roman"/>
          <w:b/>
          <w:sz w:val="24"/>
          <w:szCs w:val="24"/>
        </w:rPr>
      </w:pPr>
    </w:p>
    <w:p w:rsidR="00502C4F" w:rsidRPr="00E73C05" w:rsidRDefault="005F4949" w:rsidP="00E73C05">
      <w:pPr>
        <w:tabs>
          <w:tab w:val="left" w:pos="567"/>
          <w:tab w:val="left" w:pos="709"/>
        </w:tabs>
        <w:spacing w:after="0"/>
        <w:ind w:firstLine="709"/>
        <w:jc w:val="both"/>
        <w:rPr>
          <w:rFonts w:ascii="Times New Roman" w:hAnsi="Times New Roman" w:cs="Times New Roman"/>
          <w:b/>
          <w:sz w:val="24"/>
          <w:szCs w:val="24"/>
        </w:rPr>
      </w:pPr>
      <w:r w:rsidRPr="00E73C05">
        <w:rPr>
          <w:rFonts w:ascii="Times New Roman" w:hAnsi="Times New Roman" w:cs="Times New Roman"/>
          <w:b/>
          <w:sz w:val="24"/>
          <w:szCs w:val="24"/>
        </w:rPr>
        <w:t>I-GENEL AMAÇ</w:t>
      </w:r>
    </w:p>
    <w:p w:rsidR="00502C4F" w:rsidRPr="00E73C05" w:rsidRDefault="005F4949" w:rsidP="00E73C05">
      <w:pPr>
        <w:pStyle w:val="NormalWeb"/>
        <w:tabs>
          <w:tab w:val="left" w:pos="567"/>
          <w:tab w:val="left" w:pos="709"/>
        </w:tabs>
        <w:spacing w:before="75" w:beforeAutospacing="0" w:after="0" w:afterAutospacing="0"/>
        <w:ind w:firstLine="705"/>
        <w:jc w:val="both"/>
        <w:rPr>
          <w:rFonts w:eastAsia="Times New Roman"/>
        </w:rPr>
      </w:pPr>
      <w:r w:rsidRPr="00E73C05">
        <w:rPr>
          <w:rFonts w:eastAsia="Times New Roman"/>
        </w:rPr>
        <w:t xml:space="preserve">Bu eğitim </w:t>
      </w:r>
      <w:proofErr w:type="gramStart"/>
      <w:r w:rsidRPr="00E73C05">
        <w:rPr>
          <w:rFonts w:eastAsia="Times New Roman"/>
        </w:rPr>
        <w:t>modülünün</w:t>
      </w:r>
      <w:proofErr w:type="gramEnd"/>
      <w:r w:rsidRPr="00E73C05">
        <w:rPr>
          <w:rFonts w:eastAsia="Times New Roman"/>
        </w:rPr>
        <w:t xml:space="preserve"> amacı; katılımcıların tebligat hukuku ile ilgili bilgi beceri ve yetkinliklerini artırmak ile uygulama birliğini sağlamaktır.</w:t>
      </w:r>
    </w:p>
    <w:p w:rsidR="00502C4F" w:rsidRPr="00E73C05" w:rsidRDefault="00502C4F" w:rsidP="00E73C05">
      <w:pPr>
        <w:pStyle w:val="NormalWeb"/>
        <w:tabs>
          <w:tab w:val="left" w:pos="567"/>
          <w:tab w:val="left" w:pos="709"/>
        </w:tabs>
        <w:spacing w:before="75" w:beforeAutospacing="0" w:after="0" w:afterAutospacing="0"/>
        <w:ind w:firstLine="705"/>
        <w:jc w:val="both"/>
        <w:rPr>
          <w:rFonts w:eastAsia="Times New Roman"/>
        </w:rPr>
      </w:pPr>
    </w:p>
    <w:p w:rsidR="00502C4F" w:rsidRPr="00E73C05" w:rsidRDefault="005F4949" w:rsidP="00E73C05">
      <w:pPr>
        <w:tabs>
          <w:tab w:val="left" w:pos="567"/>
          <w:tab w:val="left" w:pos="709"/>
        </w:tabs>
        <w:spacing w:after="0"/>
        <w:ind w:firstLine="709"/>
        <w:jc w:val="both"/>
        <w:rPr>
          <w:rFonts w:ascii="Times New Roman" w:hAnsi="Times New Roman" w:cs="Times New Roman"/>
          <w:sz w:val="24"/>
          <w:szCs w:val="24"/>
        </w:rPr>
      </w:pPr>
      <w:r w:rsidRPr="00E73C05">
        <w:rPr>
          <w:rFonts w:ascii="Times New Roman" w:hAnsi="Times New Roman" w:cs="Times New Roman"/>
          <w:b/>
          <w:sz w:val="24"/>
          <w:szCs w:val="24"/>
        </w:rPr>
        <w:t>II-GENEL KAZANIMLAR</w:t>
      </w:r>
    </w:p>
    <w:p w:rsidR="00502C4F" w:rsidRPr="00E73C05" w:rsidRDefault="005F4949" w:rsidP="00E73C05">
      <w:pPr>
        <w:tabs>
          <w:tab w:val="left" w:pos="567"/>
          <w:tab w:val="left" w:pos="709"/>
        </w:tabs>
        <w:spacing w:after="0"/>
        <w:ind w:firstLine="709"/>
        <w:jc w:val="both"/>
        <w:rPr>
          <w:rFonts w:ascii="Times New Roman" w:hAnsi="Times New Roman" w:cs="Times New Roman"/>
          <w:sz w:val="24"/>
          <w:szCs w:val="24"/>
        </w:rPr>
      </w:pPr>
      <w:r w:rsidRPr="00E73C05">
        <w:rPr>
          <w:rFonts w:ascii="Times New Roman" w:hAnsi="Times New Roman" w:cs="Times New Roman"/>
          <w:sz w:val="24"/>
          <w:szCs w:val="24"/>
        </w:rPr>
        <w:t>Bu bölümün sonunda katılımcılar aşağıdaki kazanımlara ulaşacaklardır: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t>Tebligat hukuku ile ilgili mevzuatı bilir</w:t>
      </w:r>
      <w:r w:rsidRPr="00E73C05">
        <w:rPr>
          <w:rFonts w:eastAsia="Times New Roman"/>
        </w:rPr>
        <w: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Tebligatın şekil şartlarını ve unsurlarını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İcra hukukunda tebligat iş ve işlemlerin önemini bilir, doğabilecek sorumluluğun farkında olur.</w:t>
      </w:r>
    </w:p>
    <w:p w:rsidR="00502C4F" w:rsidRPr="00E73C05" w:rsidRDefault="00437288"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Muhataba t</w:t>
      </w:r>
      <w:r w:rsidR="005F4949" w:rsidRPr="00E73C05">
        <w:rPr>
          <w:rFonts w:eastAsia="Times New Roman"/>
        </w:rPr>
        <w:t xml:space="preserve">ebligatı bilir. </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Vekile tebligatı kavrar.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Usulsüz tebligat ve sonuçlarını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Memur eliyle tebligat yapabilir hale gelir.</w:t>
      </w:r>
    </w:p>
    <w:p w:rsidR="00502C4F" w:rsidRPr="00E73C05" w:rsidRDefault="00437288"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Elektronik tebligat yapabilecek bilgi ve donanıma sahip olur.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Yurtdışı tebligatına ilişkin usul ve kuralları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Tebliğ imkânsızlığı, tebellüğden imtina</w:t>
      </w:r>
      <w:r w:rsidR="00437288" w:rsidRPr="00E73C05">
        <w:rPr>
          <w:rFonts w:eastAsia="Times New Roman"/>
        </w:rPr>
        <w:t xml:space="preserve"> veya muvakkaten </w:t>
      </w:r>
      <w:r w:rsidR="00522508" w:rsidRPr="00E73C05">
        <w:rPr>
          <w:rFonts w:eastAsia="Times New Roman"/>
        </w:rPr>
        <w:t>başka bir yerde</w:t>
      </w:r>
      <w:r w:rsidR="00437288" w:rsidRPr="00E73C05">
        <w:rPr>
          <w:rFonts w:eastAsia="Times New Roman"/>
        </w:rPr>
        <w:t xml:space="preserve"> bulunma</w:t>
      </w:r>
      <w:r w:rsidRPr="00E73C05">
        <w:rPr>
          <w:rFonts w:eastAsia="Times New Roman"/>
        </w:rPr>
        <w:t xml:space="preserve"> hallerinde uygulanacak </w:t>
      </w:r>
      <w:r w:rsidR="00437288" w:rsidRPr="00E73C05">
        <w:rPr>
          <w:rFonts w:eastAsia="Times New Roman"/>
        </w:rPr>
        <w:t>usulleri</w:t>
      </w:r>
      <w:r w:rsidRPr="00E73C05">
        <w:rPr>
          <w:rFonts w:eastAsia="Times New Roman"/>
        </w:rPr>
        <w:t xml:space="preserve">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TK. 21. Maddesinin uygulanması hüküm ve şartlarını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TK. 35. Maddesinin uygulanması hüküm ve şartlarını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Tebligat hukukunda yaş ve ehliyet şartını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Tutuklu ve hükümlülerde tebligat yapılmasına yönelik usul ve esasları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Şirket ve mümessillerine tebligat yapılmasına yönelik uygulanması hüküm ve şartlarını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Otel, hastane, </w:t>
      </w:r>
      <w:r w:rsidR="00437288" w:rsidRPr="00E73C05">
        <w:rPr>
          <w:rFonts w:eastAsia="Times New Roman"/>
        </w:rPr>
        <w:t>askeri birlik</w:t>
      </w:r>
      <w:r w:rsidRPr="00E73C05">
        <w:rPr>
          <w:rFonts w:eastAsia="Times New Roman"/>
        </w:rPr>
        <w:t xml:space="preserve">, fabrika ve </w:t>
      </w:r>
      <w:r w:rsidR="00437288" w:rsidRPr="00E73C05">
        <w:rPr>
          <w:rFonts w:eastAsia="Times New Roman"/>
        </w:rPr>
        <w:t>okul</w:t>
      </w:r>
      <w:r w:rsidRPr="00E73C05">
        <w:rPr>
          <w:rFonts w:eastAsia="Times New Roman"/>
        </w:rPr>
        <w:t xml:space="preserve"> gibi yerlerde tebligat yapılmasına yönelik usul ve esasları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İlanen tebligat yapılmasına yönelik usul ve esasları bilir.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Diplomatik muafiyeti bulunan bir kimseye tebligatın nasıl yapılacağını bilir.</w:t>
      </w:r>
    </w:p>
    <w:p w:rsidR="00502C4F" w:rsidRPr="009F7C3F" w:rsidRDefault="00437288" w:rsidP="00FF3202">
      <w:pPr>
        <w:pStyle w:val="NormalWeb"/>
        <w:numPr>
          <w:ilvl w:val="0"/>
          <w:numId w:val="2"/>
        </w:numPr>
        <w:tabs>
          <w:tab w:val="left" w:pos="567"/>
          <w:tab w:val="left" w:pos="709"/>
        </w:tabs>
        <w:spacing w:before="75" w:beforeAutospacing="0" w:after="0" w:afterAutospacing="0"/>
        <w:ind w:left="0"/>
        <w:jc w:val="both"/>
        <w:rPr>
          <w:rFonts w:eastAsia="Times New Roman"/>
        </w:rPr>
      </w:pPr>
      <w:r w:rsidRPr="009F7C3F">
        <w:rPr>
          <w:rFonts w:eastAsia="Times New Roman"/>
        </w:rPr>
        <w:t xml:space="preserve">Yurt dışı tebligat ve Türkiye’de bulunan yabancılara tebligat usullerini bilir. </w:t>
      </w:r>
    </w:p>
    <w:p w:rsidR="00502C4F" w:rsidRPr="00E73C05" w:rsidRDefault="00502C4F" w:rsidP="00E73C05">
      <w:pPr>
        <w:tabs>
          <w:tab w:val="left" w:pos="567"/>
          <w:tab w:val="left" w:pos="709"/>
        </w:tabs>
        <w:spacing w:after="0"/>
        <w:ind w:firstLine="709"/>
        <w:rPr>
          <w:rFonts w:ascii="Times New Roman" w:hAnsi="Times New Roman" w:cs="Times New Roman"/>
          <w:b/>
          <w:sz w:val="24"/>
          <w:szCs w:val="24"/>
        </w:rPr>
      </w:pPr>
    </w:p>
    <w:p w:rsidR="00502C4F" w:rsidRPr="00E73C05" w:rsidRDefault="005F4949" w:rsidP="00E73C05">
      <w:pPr>
        <w:tabs>
          <w:tab w:val="left" w:pos="567"/>
          <w:tab w:val="left" w:pos="709"/>
        </w:tabs>
        <w:spacing w:after="0"/>
        <w:ind w:firstLine="709"/>
        <w:rPr>
          <w:rFonts w:ascii="Times New Roman" w:hAnsi="Times New Roman" w:cs="Times New Roman"/>
          <w:b/>
          <w:sz w:val="24"/>
          <w:szCs w:val="24"/>
        </w:rPr>
      </w:pPr>
      <w:r w:rsidRPr="00E73C05">
        <w:rPr>
          <w:rFonts w:ascii="Times New Roman" w:hAnsi="Times New Roman" w:cs="Times New Roman"/>
          <w:b/>
          <w:sz w:val="24"/>
          <w:szCs w:val="24"/>
        </w:rPr>
        <w:t>III-GENEL KONULAR</w:t>
      </w:r>
    </w:p>
    <w:p w:rsidR="00502C4F" w:rsidRPr="009F7C3F"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b/>
          <w:sz w:val="24"/>
          <w:szCs w:val="24"/>
        </w:rPr>
      </w:pPr>
      <w:r w:rsidRPr="009F7C3F">
        <w:rPr>
          <w:rFonts w:ascii="Times New Roman" w:hAnsi="Times New Roman" w:cs="Times New Roman"/>
          <w:b/>
          <w:sz w:val="24"/>
          <w:szCs w:val="24"/>
        </w:rPr>
        <w:t>Giriş</w:t>
      </w:r>
    </w:p>
    <w:p w:rsidR="00502C4F" w:rsidRPr="009F7C3F"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b/>
          <w:sz w:val="24"/>
          <w:szCs w:val="24"/>
        </w:rPr>
      </w:pPr>
      <w:r w:rsidRPr="009F7C3F">
        <w:rPr>
          <w:rFonts w:ascii="Times New Roman" w:hAnsi="Times New Roman" w:cs="Times New Roman"/>
          <w:b/>
          <w:sz w:val="24"/>
          <w:szCs w:val="24"/>
        </w:rPr>
        <w:t>Birinci Bölüm</w:t>
      </w:r>
    </w:p>
    <w:p w:rsidR="00502C4F" w:rsidRPr="00E73C05"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Hukuku ile ilgili Genel Bilgiler</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hukuku ile ilgili mevzuat hükümleri</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kavramı</w:t>
      </w:r>
    </w:p>
    <w:p w:rsidR="00502C4F" w:rsidRPr="00E73C05" w:rsidRDefault="005F4949" w:rsidP="00E73C05">
      <w:pPr>
        <w:pStyle w:val="ListeParagraf"/>
        <w:numPr>
          <w:ilvl w:val="2"/>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Tanım</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Tebligatın unsurları ve koşulları</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Tebligat hukukunda ehliyet</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İmza edemey</w:t>
      </w:r>
      <w:r w:rsidR="00522508" w:rsidRPr="00E73C05">
        <w:rPr>
          <w:rFonts w:ascii="Times New Roman" w:eastAsia="Times New Roman" w:hAnsi="Times New Roman" w:cs="Times New Roman"/>
          <w:sz w:val="24"/>
          <w:szCs w:val="24"/>
        </w:rPr>
        <w:t xml:space="preserve">ecek durumda olmak </w:t>
      </w:r>
    </w:p>
    <w:p w:rsidR="00502C4F" w:rsidRPr="00E73C05" w:rsidRDefault="005F4949" w:rsidP="00E73C05">
      <w:pPr>
        <w:pStyle w:val="ListeParagraf"/>
        <w:numPr>
          <w:ilvl w:val="1"/>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lastRenderedPageBreak/>
        <w:t>İcra Hukukunda tebliğ iş ve işlemlerinin önemi</w:t>
      </w:r>
    </w:p>
    <w:p w:rsidR="00502C4F" w:rsidRPr="009F7C3F"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b/>
          <w:sz w:val="24"/>
          <w:szCs w:val="24"/>
        </w:rPr>
      </w:pPr>
      <w:r w:rsidRPr="009F7C3F">
        <w:rPr>
          <w:rFonts w:ascii="Times New Roman" w:hAnsi="Times New Roman" w:cs="Times New Roman"/>
          <w:b/>
          <w:sz w:val="24"/>
          <w:szCs w:val="24"/>
        </w:rPr>
        <w:t>İkinci Bölüm</w:t>
      </w:r>
    </w:p>
    <w:p w:rsidR="00502C4F" w:rsidRPr="00E73C05"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Türleri, Tebliğ İmkânsızlığı Ve Tebellüğden İmtina, Usulsüz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Muhataba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Vekile tebligat</w:t>
      </w:r>
    </w:p>
    <w:p w:rsidR="00502C4F" w:rsidRPr="00E73C05" w:rsidRDefault="005F4949" w:rsidP="00E73C05">
      <w:pPr>
        <w:pStyle w:val="NormalWeb"/>
        <w:numPr>
          <w:ilvl w:val="1"/>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Avukat stajyerleri ve </w:t>
      </w:r>
      <w:proofErr w:type="gramStart"/>
      <w:r w:rsidRPr="00E73C05">
        <w:rPr>
          <w:rFonts w:eastAsia="Times New Roman"/>
        </w:rPr>
        <w:t>katiplerine</w:t>
      </w:r>
      <w:proofErr w:type="gramEnd"/>
      <w:r w:rsidRPr="00E73C05">
        <w:rPr>
          <w:rFonts w:eastAsia="Times New Roman"/>
        </w:rPr>
        <w:t xml:space="preserve">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Tüzel Kişile</w:t>
      </w:r>
      <w:r w:rsidR="00522508" w:rsidRPr="00E73C05">
        <w:rPr>
          <w:rFonts w:eastAsia="Times New Roman"/>
        </w:rPr>
        <w:t xml:space="preserve">re Tebligat </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Askeri şahıslara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Aynı konutta oturan kişilere veya </w:t>
      </w:r>
      <w:r w:rsidR="00456709" w:rsidRPr="00E73C05">
        <w:rPr>
          <w:rFonts w:eastAsia="Times New Roman"/>
        </w:rPr>
        <w:t>çalışanına</w:t>
      </w:r>
      <w:r w:rsidRPr="00E73C05">
        <w:rPr>
          <w:rFonts w:eastAsia="Times New Roman"/>
        </w:rPr>
        <w:t xml:space="preserve">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Belirli bir yerde </w:t>
      </w:r>
      <w:r w:rsidR="00522508" w:rsidRPr="00E73C05">
        <w:rPr>
          <w:rFonts w:eastAsia="Times New Roman"/>
        </w:rPr>
        <w:t>veya evde meslek ve sanat icra edenlere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Otel, hastane, fabrika ve okul gibi yerlerde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Tutuklu ve hükümlülere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Elektronik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Mem</w:t>
      </w:r>
      <w:r w:rsidR="00522508" w:rsidRPr="00E73C05">
        <w:rPr>
          <w:rFonts w:eastAsia="Times New Roman"/>
        </w:rPr>
        <w:t xml:space="preserve">ur eliyle tebligat </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rPr>
      </w:pPr>
      <w:r w:rsidRPr="00E73C05">
        <w:rPr>
          <w:rFonts w:eastAsia="Times New Roman"/>
        </w:rPr>
        <w:t>Yurtdışı tebligata ilişkin usul ve esaslar</w:t>
      </w:r>
    </w:p>
    <w:p w:rsidR="00502C4F" w:rsidRPr="00E73C05" w:rsidRDefault="005F4949" w:rsidP="00E73C05">
      <w:pPr>
        <w:pStyle w:val="ListeParagraf"/>
        <w:numPr>
          <w:ilvl w:val="2"/>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Yurtdışında bulunan Türk vatandaşlarına tebligat</w:t>
      </w:r>
    </w:p>
    <w:p w:rsidR="00502C4F" w:rsidRPr="00E73C05" w:rsidRDefault="005F4949" w:rsidP="00E73C05">
      <w:pPr>
        <w:pStyle w:val="ListeParagraf"/>
        <w:numPr>
          <w:ilvl w:val="2"/>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Yurtdışında bulunan Türk kamu görevlilerine ve asker şahıslara tebligat</w:t>
      </w:r>
    </w:p>
    <w:p w:rsidR="00502C4F" w:rsidRPr="00E73C05" w:rsidRDefault="005F4949" w:rsidP="00E73C05">
      <w:pPr>
        <w:pStyle w:val="ListeParagraf"/>
        <w:numPr>
          <w:ilvl w:val="2"/>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Yurtdışında bulunan yabancı kişilere tebligat</w:t>
      </w:r>
    </w:p>
    <w:p w:rsidR="00502C4F" w:rsidRPr="00E73C05" w:rsidRDefault="005F4949" w:rsidP="00E73C05">
      <w:pPr>
        <w:pStyle w:val="ListeParagraf"/>
        <w:numPr>
          <w:ilvl w:val="0"/>
          <w:numId w:val="5"/>
        </w:numPr>
        <w:tabs>
          <w:tab w:val="left" w:pos="567"/>
          <w:tab w:val="left" w:pos="709"/>
        </w:tabs>
        <w:spacing w:after="0" w:line="240" w:lineRule="auto"/>
        <w:ind w:left="0" w:hanging="283"/>
        <w:jc w:val="both"/>
        <w:rPr>
          <w:rFonts w:ascii="Times New Roman" w:hAnsi="Times New Roman" w:cs="Times New Roman"/>
          <w:sz w:val="24"/>
          <w:szCs w:val="24"/>
        </w:rPr>
      </w:pPr>
      <w:r w:rsidRPr="00E73C05">
        <w:rPr>
          <w:rFonts w:ascii="Times New Roman" w:hAnsi="Times New Roman" w:cs="Times New Roman"/>
          <w:sz w:val="24"/>
          <w:szCs w:val="24"/>
        </w:rPr>
        <w:t>Türkiye’de bulunan diplomatik muafiyeti bulunan kurum ve kişilere tebligat</w:t>
      </w:r>
    </w:p>
    <w:p w:rsidR="00522508" w:rsidRPr="00E73C05" w:rsidRDefault="00522508" w:rsidP="00E73C05">
      <w:pPr>
        <w:pStyle w:val="ListeParagraf"/>
        <w:numPr>
          <w:ilvl w:val="0"/>
          <w:numId w:val="5"/>
        </w:numPr>
        <w:tabs>
          <w:tab w:val="left" w:pos="567"/>
          <w:tab w:val="left" w:pos="709"/>
        </w:tabs>
        <w:spacing w:after="0" w:line="240" w:lineRule="auto"/>
        <w:ind w:left="0" w:hanging="283"/>
        <w:jc w:val="both"/>
        <w:rPr>
          <w:rFonts w:ascii="Times New Roman" w:hAnsi="Times New Roman" w:cs="Times New Roman"/>
          <w:sz w:val="24"/>
          <w:szCs w:val="24"/>
        </w:rPr>
      </w:pPr>
      <w:r w:rsidRPr="00E73C05">
        <w:rPr>
          <w:rFonts w:ascii="Times New Roman" w:hAnsi="Times New Roman" w:cs="Times New Roman"/>
          <w:sz w:val="24"/>
          <w:szCs w:val="24"/>
        </w:rPr>
        <w:t>Türkiye’de bulunan yabancılara tebligat</w:t>
      </w:r>
    </w:p>
    <w:p w:rsidR="00522508" w:rsidRPr="00E73C05" w:rsidRDefault="00522508"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9F7C3F" w:rsidRDefault="009F7C3F" w:rsidP="00E73C05">
      <w:pPr>
        <w:pStyle w:val="ListeParagraf"/>
        <w:numPr>
          <w:ilvl w:val="0"/>
          <w:numId w:val="6"/>
        </w:numPr>
        <w:tabs>
          <w:tab w:val="left" w:pos="567"/>
          <w:tab w:val="left" w:pos="709"/>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Üçüncü Bölüm</w:t>
      </w:r>
      <w:r w:rsidR="005F4949" w:rsidRPr="009F7C3F">
        <w:rPr>
          <w:rFonts w:ascii="Times New Roman" w:hAnsi="Times New Roman" w:cs="Times New Roman"/>
          <w:b/>
          <w:sz w:val="24"/>
          <w:szCs w:val="24"/>
        </w:rPr>
        <w:t xml:space="preserve">: </w:t>
      </w:r>
    </w:p>
    <w:p w:rsidR="00502C4F" w:rsidRPr="00E73C05" w:rsidRDefault="005F4949" w:rsidP="00E73C05">
      <w:pPr>
        <w:pStyle w:val="ListeParagraf"/>
        <w:numPr>
          <w:ilvl w:val="0"/>
          <w:numId w:val="6"/>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Hukuku İle İlgili Özel Hükümler</w:t>
      </w:r>
    </w:p>
    <w:p w:rsidR="00502C4F" w:rsidRPr="00E73C05" w:rsidRDefault="005F4949" w:rsidP="00E73C05">
      <w:pPr>
        <w:pStyle w:val="NormalWeb"/>
        <w:numPr>
          <w:ilvl w:val="0"/>
          <w:numId w:val="6"/>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Muhatabın Geçici Olarak Başka Bir Yere Gitmesi Halinde </w:t>
      </w:r>
      <w:r w:rsidR="00522508" w:rsidRPr="00E73C05">
        <w:rPr>
          <w:rFonts w:eastAsia="Times New Roman"/>
        </w:rPr>
        <w:t xml:space="preserve">Yapılacak Tebligat </w:t>
      </w: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Tebliğ İmkânsızlığı ve Tebellüğde</w:t>
      </w:r>
      <w:r w:rsidR="00522508" w:rsidRPr="00E73C05">
        <w:rPr>
          <w:rFonts w:ascii="Times New Roman" w:hAnsi="Times New Roman" w:cs="Times New Roman"/>
          <w:sz w:val="24"/>
          <w:szCs w:val="24"/>
        </w:rPr>
        <w:t xml:space="preserve">n İmtina Halleri </w:t>
      </w: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Kanunun 35. Maddesinin Uygulanma Halleri</w:t>
      </w: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Bağımsız Bölüm Sahiplerine Tebligat</w:t>
      </w: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İlanen Tebligat</w:t>
      </w: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Usulsüz Tebligat, Hüküm ve Sonuçları</w:t>
      </w:r>
    </w:p>
    <w:p w:rsidR="00502C4F" w:rsidRPr="009F7C3F"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b/>
          <w:sz w:val="24"/>
          <w:szCs w:val="24"/>
        </w:rPr>
      </w:pPr>
      <w:r w:rsidRPr="009F7C3F">
        <w:rPr>
          <w:rFonts w:ascii="Times New Roman" w:hAnsi="Times New Roman" w:cs="Times New Roman"/>
          <w:b/>
          <w:sz w:val="24"/>
          <w:szCs w:val="24"/>
        </w:rPr>
        <w:t>Sonuç</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tabs>
          <w:tab w:val="left" w:pos="567"/>
          <w:tab w:val="left" w:pos="709"/>
        </w:tabs>
        <w:spacing w:after="0" w:line="240" w:lineRule="auto"/>
        <w:ind w:firstLine="851"/>
        <w:rPr>
          <w:rFonts w:ascii="Times New Roman" w:hAnsi="Times New Roman" w:cs="Times New Roman"/>
          <w:b/>
          <w:sz w:val="24"/>
          <w:szCs w:val="24"/>
        </w:rPr>
      </w:pPr>
      <w:r w:rsidRPr="00E73C05">
        <w:rPr>
          <w:rFonts w:ascii="Times New Roman" w:hAnsi="Times New Roman" w:cs="Times New Roman"/>
          <w:b/>
          <w:sz w:val="24"/>
          <w:szCs w:val="24"/>
        </w:rPr>
        <w:t>IV-ÖĞRETİM YÖNTEM ve TEKNİKLERİ</w:t>
      </w:r>
    </w:p>
    <w:p w:rsidR="00502C4F" w:rsidRPr="00E73C05" w:rsidRDefault="005F4949" w:rsidP="00E73C05">
      <w:pPr>
        <w:tabs>
          <w:tab w:val="left" w:pos="567"/>
          <w:tab w:val="left" w:pos="709"/>
        </w:tabs>
        <w:spacing w:after="0" w:line="240" w:lineRule="auto"/>
        <w:jc w:val="both"/>
        <w:rPr>
          <w:rFonts w:ascii="Times New Roman" w:hAnsi="Times New Roman" w:cs="Times New Roman"/>
          <w:b/>
          <w:sz w:val="24"/>
          <w:szCs w:val="24"/>
        </w:rPr>
      </w:pPr>
      <w:r w:rsidRPr="00E73C05">
        <w:rPr>
          <w:rFonts w:ascii="Times New Roman" w:hAnsi="Times New Roman" w:cs="Times New Roman"/>
          <w:sz w:val="24"/>
          <w:szCs w:val="24"/>
        </w:rPr>
        <w:t xml:space="preserve"> </w:t>
      </w:r>
      <w:r w:rsidRPr="00E73C05">
        <w:rPr>
          <w:rFonts w:ascii="Times New Roman" w:hAnsi="Times New Roman" w:cs="Times New Roman"/>
          <w:sz w:val="24"/>
          <w:szCs w:val="24"/>
        </w:rPr>
        <w:tab/>
        <w:t>- Slaytlar, grup çalışmaları, fotoğraflar, soru-cevap tekniği.</w:t>
      </w:r>
    </w:p>
    <w:p w:rsidR="00502C4F" w:rsidRPr="00E73C05" w:rsidRDefault="00502C4F" w:rsidP="00E73C05">
      <w:pPr>
        <w:tabs>
          <w:tab w:val="left" w:pos="567"/>
          <w:tab w:val="left" w:pos="709"/>
        </w:tabs>
        <w:spacing w:after="0" w:line="240" w:lineRule="auto"/>
        <w:ind w:firstLine="851"/>
        <w:rPr>
          <w:rFonts w:ascii="Times New Roman" w:hAnsi="Times New Roman" w:cs="Times New Roman"/>
          <w:b/>
          <w:sz w:val="24"/>
          <w:szCs w:val="24"/>
        </w:rPr>
      </w:pPr>
    </w:p>
    <w:p w:rsidR="00502C4F" w:rsidRPr="00E73C05" w:rsidRDefault="00502C4F" w:rsidP="00E73C05">
      <w:pPr>
        <w:pStyle w:val="ListeParagraf"/>
        <w:tabs>
          <w:tab w:val="left" w:pos="567"/>
          <w:tab w:val="left" w:pos="709"/>
        </w:tabs>
        <w:spacing w:after="0" w:line="240" w:lineRule="auto"/>
        <w:ind w:left="0"/>
        <w:rPr>
          <w:rFonts w:ascii="Times New Roman" w:hAnsi="Times New Roman" w:cs="Times New Roman"/>
          <w:sz w:val="24"/>
          <w:szCs w:val="24"/>
        </w:rPr>
      </w:pPr>
    </w:p>
    <w:p w:rsidR="00502C4F" w:rsidRPr="00E73C05" w:rsidRDefault="005F4949" w:rsidP="00E73C05">
      <w:pPr>
        <w:tabs>
          <w:tab w:val="left" w:pos="567"/>
          <w:tab w:val="left" w:pos="709"/>
        </w:tabs>
        <w:spacing w:after="0" w:line="240" w:lineRule="auto"/>
        <w:ind w:firstLine="851"/>
        <w:rPr>
          <w:rFonts w:ascii="Times New Roman" w:hAnsi="Times New Roman" w:cs="Times New Roman"/>
          <w:sz w:val="24"/>
          <w:szCs w:val="24"/>
        </w:rPr>
      </w:pPr>
      <w:r w:rsidRPr="00E73C05">
        <w:rPr>
          <w:rFonts w:ascii="Times New Roman" w:hAnsi="Times New Roman" w:cs="Times New Roman"/>
          <w:b/>
          <w:sz w:val="24"/>
          <w:szCs w:val="24"/>
        </w:rPr>
        <w:t>V-ÖLÇME VE DEĞERLENDİRME</w:t>
      </w:r>
    </w:p>
    <w:p w:rsidR="00502C4F" w:rsidRPr="00E73C05" w:rsidRDefault="005F4949" w:rsidP="00E73C05">
      <w:pPr>
        <w:pStyle w:val="ListeParagraf"/>
        <w:numPr>
          <w:ilvl w:val="0"/>
          <w:numId w:val="1"/>
        </w:numPr>
        <w:tabs>
          <w:tab w:val="left" w:pos="567"/>
          <w:tab w:val="left" w:pos="709"/>
        </w:tabs>
        <w:spacing w:after="0" w:line="240" w:lineRule="auto"/>
        <w:ind w:left="0" w:firstLine="0"/>
        <w:rPr>
          <w:rFonts w:ascii="Times New Roman" w:hAnsi="Times New Roman" w:cs="Times New Roman"/>
          <w:sz w:val="24"/>
          <w:szCs w:val="24"/>
        </w:rPr>
      </w:pPr>
      <w:r w:rsidRPr="00E73C05">
        <w:rPr>
          <w:rFonts w:ascii="Times New Roman" w:hAnsi="Times New Roman" w:cs="Times New Roman"/>
          <w:sz w:val="24"/>
          <w:szCs w:val="24"/>
        </w:rPr>
        <w:t>Kısa Cevap Gerektiren Maddeler</w:t>
      </w:r>
    </w:p>
    <w:p w:rsidR="00502C4F" w:rsidRPr="00E73C05" w:rsidRDefault="005F4949" w:rsidP="00E73C05">
      <w:pPr>
        <w:pStyle w:val="ListeParagraf"/>
        <w:numPr>
          <w:ilvl w:val="0"/>
          <w:numId w:val="1"/>
        </w:numPr>
        <w:tabs>
          <w:tab w:val="left" w:pos="567"/>
          <w:tab w:val="left" w:pos="709"/>
        </w:tabs>
        <w:spacing w:after="0" w:line="240" w:lineRule="auto"/>
        <w:ind w:left="0" w:firstLine="0"/>
        <w:rPr>
          <w:rFonts w:ascii="Times New Roman" w:hAnsi="Times New Roman" w:cs="Times New Roman"/>
          <w:sz w:val="24"/>
          <w:szCs w:val="24"/>
        </w:rPr>
      </w:pPr>
      <w:r w:rsidRPr="00E73C05">
        <w:rPr>
          <w:rFonts w:ascii="Times New Roman" w:hAnsi="Times New Roman" w:cs="Times New Roman"/>
          <w:sz w:val="24"/>
          <w:szCs w:val="24"/>
        </w:rPr>
        <w:t>Açık Uçlu Maddeler</w:t>
      </w:r>
    </w:p>
    <w:p w:rsidR="00502C4F" w:rsidRPr="00E73C05" w:rsidRDefault="005F4949" w:rsidP="00E73C05">
      <w:pPr>
        <w:pStyle w:val="ListeParagraf"/>
        <w:tabs>
          <w:tab w:val="left" w:pos="567"/>
          <w:tab w:val="left" w:pos="709"/>
        </w:tabs>
        <w:spacing w:after="0" w:line="240" w:lineRule="auto"/>
        <w:ind w:left="0" w:firstLine="360"/>
        <w:rPr>
          <w:rFonts w:ascii="Times New Roman" w:hAnsi="Times New Roman" w:cs="Times New Roman"/>
          <w:sz w:val="24"/>
          <w:szCs w:val="24"/>
        </w:rPr>
      </w:pPr>
      <w:r w:rsidRPr="00E73C05">
        <w:rPr>
          <w:rFonts w:ascii="Times New Roman" w:hAnsi="Times New Roman" w:cs="Times New Roman"/>
          <w:sz w:val="24"/>
          <w:szCs w:val="24"/>
        </w:rPr>
        <w:t>-   Öz değerlendirme</w:t>
      </w:r>
    </w:p>
    <w:p w:rsidR="00502C4F" w:rsidRPr="00E73C05" w:rsidRDefault="005F4949" w:rsidP="00E73C05">
      <w:pPr>
        <w:pStyle w:val="ListeParagraf"/>
        <w:numPr>
          <w:ilvl w:val="0"/>
          <w:numId w:val="1"/>
        </w:numPr>
        <w:tabs>
          <w:tab w:val="left" w:pos="567"/>
          <w:tab w:val="left" w:pos="709"/>
        </w:tabs>
        <w:spacing w:after="0" w:line="240" w:lineRule="auto"/>
        <w:ind w:left="0" w:firstLine="0"/>
        <w:rPr>
          <w:rFonts w:ascii="Times New Roman" w:hAnsi="Times New Roman" w:cs="Times New Roman"/>
          <w:sz w:val="24"/>
          <w:szCs w:val="24"/>
        </w:rPr>
      </w:pPr>
      <w:r w:rsidRPr="00E73C05">
        <w:rPr>
          <w:rFonts w:ascii="Times New Roman" w:hAnsi="Times New Roman" w:cs="Times New Roman"/>
          <w:sz w:val="24"/>
          <w:szCs w:val="24"/>
        </w:rPr>
        <w:t>Olay yaratma ve örneklendirme</w:t>
      </w:r>
    </w:p>
    <w:p w:rsidR="00502C4F" w:rsidRDefault="005F4949" w:rsidP="00E73C05">
      <w:pPr>
        <w:pStyle w:val="ListeParagraf"/>
        <w:numPr>
          <w:ilvl w:val="0"/>
          <w:numId w:val="1"/>
        </w:numPr>
        <w:tabs>
          <w:tab w:val="left" w:pos="567"/>
          <w:tab w:val="left" w:pos="709"/>
        </w:tabs>
        <w:spacing w:after="0" w:line="240" w:lineRule="auto"/>
        <w:ind w:left="0" w:firstLine="0"/>
        <w:rPr>
          <w:rFonts w:ascii="Times New Roman" w:hAnsi="Times New Roman" w:cs="Times New Roman"/>
          <w:sz w:val="24"/>
          <w:szCs w:val="24"/>
        </w:rPr>
      </w:pPr>
      <w:r w:rsidRPr="00E73C05">
        <w:rPr>
          <w:rFonts w:ascii="Times New Roman" w:hAnsi="Times New Roman" w:cs="Times New Roman"/>
          <w:sz w:val="24"/>
          <w:szCs w:val="24"/>
        </w:rPr>
        <w:t>Ön test –Son test</w:t>
      </w:r>
    </w:p>
    <w:p w:rsidR="009F7C3F" w:rsidRDefault="009F7C3F" w:rsidP="009F7C3F">
      <w:pPr>
        <w:tabs>
          <w:tab w:val="left" w:pos="567"/>
          <w:tab w:val="left" w:pos="709"/>
        </w:tabs>
        <w:spacing w:after="0" w:line="240" w:lineRule="auto"/>
        <w:rPr>
          <w:rFonts w:ascii="Times New Roman" w:hAnsi="Times New Roman" w:cs="Times New Roman"/>
          <w:sz w:val="24"/>
          <w:szCs w:val="24"/>
        </w:rPr>
      </w:pPr>
    </w:p>
    <w:p w:rsidR="009F7C3F" w:rsidRPr="009F7C3F" w:rsidRDefault="009F7C3F" w:rsidP="009F7C3F">
      <w:pPr>
        <w:tabs>
          <w:tab w:val="left" w:pos="567"/>
          <w:tab w:val="left" w:pos="709"/>
        </w:tabs>
        <w:spacing w:after="0" w:line="240" w:lineRule="auto"/>
        <w:rPr>
          <w:rFonts w:ascii="Times New Roman" w:hAnsi="Times New Roman" w:cs="Times New Roman"/>
          <w:sz w:val="24"/>
          <w:szCs w:val="24"/>
        </w:rPr>
      </w:pPr>
    </w:p>
    <w:p w:rsidR="00502C4F" w:rsidRPr="00E73C05" w:rsidRDefault="00502C4F" w:rsidP="00E73C05">
      <w:pPr>
        <w:pStyle w:val="ListeParagraf"/>
        <w:tabs>
          <w:tab w:val="left" w:pos="567"/>
          <w:tab w:val="left" w:pos="709"/>
        </w:tabs>
        <w:spacing w:after="0" w:line="240" w:lineRule="auto"/>
        <w:ind w:left="0"/>
        <w:rPr>
          <w:rFonts w:ascii="Times New Roman" w:hAnsi="Times New Roman" w:cs="Times New Roman"/>
          <w:sz w:val="24"/>
          <w:szCs w:val="24"/>
        </w:rPr>
      </w:pPr>
    </w:p>
    <w:p w:rsidR="00502C4F" w:rsidRPr="00E73C05" w:rsidRDefault="005F4949" w:rsidP="00E73C05">
      <w:pPr>
        <w:tabs>
          <w:tab w:val="left" w:pos="567"/>
          <w:tab w:val="left" w:pos="709"/>
        </w:tabs>
        <w:ind w:firstLine="708"/>
        <w:rPr>
          <w:rFonts w:ascii="Times New Roman" w:hAnsi="Times New Roman" w:cs="Times New Roman"/>
          <w:b/>
          <w:sz w:val="24"/>
          <w:szCs w:val="24"/>
        </w:rPr>
      </w:pPr>
      <w:r w:rsidRPr="00E73C05">
        <w:rPr>
          <w:rFonts w:ascii="Times New Roman" w:hAnsi="Times New Roman" w:cs="Times New Roman"/>
          <w:b/>
          <w:sz w:val="24"/>
          <w:szCs w:val="24"/>
        </w:rPr>
        <w:t>VI-ÖNERİLEN DERS AKIŞ PLANI</w:t>
      </w:r>
    </w:p>
    <w:p w:rsidR="00502C4F" w:rsidRPr="00E73C05" w:rsidRDefault="00522508" w:rsidP="00E73C05">
      <w:pPr>
        <w:tabs>
          <w:tab w:val="left" w:pos="567"/>
          <w:tab w:val="left" w:pos="709"/>
        </w:tabs>
        <w:rPr>
          <w:rFonts w:ascii="Times New Roman" w:hAnsi="Times New Roman" w:cs="Times New Roman"/>
          <w:sz w:val="24"/>
          <w:szCs w:val="24"/>
          <w:lang w:val="en-US"/>
        </w:rPr>
      </w:pPr>
      <w:proofErr w:type="spellStart"/>
      <w:r w:rsidRPr="00E73C05">
        <w:rPr>
          <w:rFonts w:ascii="Times New Roman" w:hAnsi="Times New Roman" w:cs="Times New Roman"/>
          <w:sz w:val="24"/>
          <w:szCs w:val="24"/>
          <w:lang w:val="en-US"/>
        </w:rPr>
        <w:lastRenderedPageBreak/>
        <w:t>Yeni</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atanan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ve</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halen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görevde</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bulunan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İcra</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Müdür</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ve</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Müdür</w:t>
      </w:r>
      <w:proofErr w:type="spellEnd"/>
      <w:r w:rsidRPr="00E73C05">
        <w:rPr>
          <w:rFonts w:ascii="Times New Roman" w:hAnsi="Times New Roman" w:cs="Times New Roman"/>
          <w:sz w:val="24"/>
          <w:szCs w:val="24"/>
          <w:lang w:val="en-US"/>
        </w:rPr>
        <w:t xml:space="preserve"> </w:t>
      </w:r>
      <w:proofErr w:type="spellStart"/>
      <w:proofErr w:type="gramStart"/>
      <w:r w:rsidRPr="00E73C05">
        <w:rPr>
          <w:rFonts w:ascii="Times New Roman" w:hAnsi="Times New Roman" w:cs="Times New Roman"/>
          <w:sz w:val="24"/>
          <w:szCs w:val="24"/>
          <w:lang w:val="en-US"/>
        </w:rPr>
        <w:t>Yrd</w:t>
      </w:r>
      <w:proofErr w:type="spellEnd"/>
      <w:r w:rsidRPr="00E73C05">
        <w:rPr>
          <w:rFonts w:ascii="Times New Roman" w:hAnsi="Times New Roman" w:cs="Times New Roman"/>
          <w:sz w:val="24"/>
          <w:szCs w:val="24"/>
          <w:lang w:val="en-US"/>
        </w:rPr>
        <w:t xml:space="preserve"> :</w:t>
      </w:r>
      <w:proofErr w:type="gramEnd"/>
      <w:r w:rsidRPr="00E73C05">
        <w:rPr>
          <w:rFonts w:ascii="Times New Roman" w:hAnsi="Times New Roman" w:cs="Times New Roman"/>
          <w:sz w:val="24"/>
          <w:szCs w:val="24"/>
          <w:lang w:val="en-US"/>
        </w:rPr>
        <w:t xml:space="preserve"> 3saat</w:t>
      </w:r>
    </w:p>
    <w:p w:rsidR="00522508" w:rsidRPr="00E73C05" w:rsidRDefault="00522508" w:rsidP="00E73C05">
      <w:pPr>
        <w:tabs>
          <w:tab w:val="left" w:pos="567"/>
          <w:tab w:val="left" w:pos="709"/>
        </w:tabs>
        <w:rPr>
          <w:rFonts w:ascii="Times New Roman" w:hAnsi="Times New Roman" w:cs="Times New Roman"/>
          <w:sz w:val="24"/>
          <w:szCs w:val="24"/>
          <w:lang w:val="en-US"/>
        </w:rPr>
      </w:pPr>
      <w:proofErr w:type="spellStart"/>
      <w:r w:rsidRPr="00E73C05">
        <w:rPr>
          <w:rFonts w:ascii="Times New Roman" w:hAnsi="Times New Roman" w:cs="Times New Roman"/>
          <w:sz w:val="24"/>
          <w:szCs w:val="24"/>
          <w:lang w:val="en-US"/>
        </w:rPr>
        <w:t>Yeni</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atanan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ve</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halen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görevde</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bulunan</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icra</w:t>
      </w:r>
      <w:proofErr w:type="spellEnd"/>
      <w:r w:rsidRPr="00E73C05">
        <w:rPr>
          <w:rFonts w:ascii="Times New Roman" w:hAnsi="Times New Roman" w:cs="Times New Roman"/>
          <w:sz w:val="24"/>
          <w:szCs w:val="24"/>
          <w:lang w:val="en-US"/>
        </w:rPr>
        <w:t xml:space="preserve"> </w:t>
      </w:r>
      <w:proofErr w:type="spellStart"/>
      <w:r w:rsidRPr="00E73C05">
        <w:rPr>
          <w:rFonts w:ascii="Times New Roman" w:hAnsi="Times New Roman" w:cs="Times New Roman"/>
          <w:sz w:val="24"/>
          <w:szCs w:val="24"/>
          <w:lang w:val="en-US"/>
        </w:rPr>
        <w:t>katipleri</w:t>
      </w:r>
      <w:proofErr w:type="spellEnd"/>
      <w:r w:rsidRPr="00E73C05">
        <w:rPr>
          <w:rFonts w:ascii="Times New Roman" w:hAnsi="Times New Roman" w:cs="Times New Roman"/>
          <w:sz w:val="24"/>
          <w:szCs w:val="24"/>
          <w:lang w:val="en-US"/>
        </w:rPr>
        <w:t xml:space="preserve">                       :3 </w:t>
      </w:r>
      <w:proofErr w:type="spellStart"/>
      <w:r w:rsidRPr="00E73C05">
        <w:rPr>
          <w:rFonts w:ascii="Times New Roman" w:hAnsi="Times New Roman" w:cs="Times New Roman"/>
          <w:sz w:val="24"/>
          <w:szCs w:val="24"/>
          <w:lang w:val="en-US"/>
        </w:rPr>
        <w:t>saat</w:t>
      </w:r>
      <w:proofErr w:type="spellEnd"/>
    </w:p>
    <w:p w:rsidR="00502C4F" w:rsidRPr="00E73C05" w:rsidRDefault="00502C4F" w:rsidP="00E73C05">
      <w:pPr>
        <w:tabs>
          <w:tab w:val="left" w:pos="567"/>
          <w:tab w:val="left" w:pos="709"/>
        </w:tabs>
        <w:spacing w:after="0" w:line="240" w:lineRule="auto"/>
        <w:rPr>
          <w:rFonts w:ascii="Times New Roman" w:hAnsi="Times New Roman" w:cs="Times New Roman"/>
          <w:b/>
          <w:sz w:val="24"/>
          <w:szCs w:val="24"/>
        </w:rPr>
      </w:pPr>
    </w:p>
    <w:p w:rsidR="00502C4F" w:rsidRPr="00E73C05" w:rsidRDefault="005F4949" w:rsidP="00E73C05">
      <w:pPr>
        <w:tabs>
          <w:tab w:val="left" w:pos="567"/>
          <w:tab w:val="left" w:pos="709"/>
        </w:tabs>
        <w:spacing w:after="0" w:line="240" w:lineRule="auto"/>
        <w:jc w:val="center"/>
        <w:rPr>
          <w:rFonts w:ascii="Times New Roman" w:hAnsi="Times New Roman" w:cs="Times New Roman"/>
          <w:b/>
          <w:sz w:val="24"/>
          <w:szCs w:val="24"/>
        </w:rPr>
      </w:pPr>
      <w:r w:rsidRPr="00E73C05">
        <w:rPr>
          <w:rFonts w:ascii="Times New Roman" w:hAnsi="Times New Roman" w:cs="Times New Roman"/>
          <w:b/>
          <w:sz w:val="24"/>
          <w:szCs w:val="24"/>
        </w:rPr>
        <w:t>GİRİŞ</w:t>
      </w:r>
    </w:p>
    <w:p w:rsidR="00502C4F" w:rsidRPr="00E73C05" w:rsidRDefault="005F4949" w:rsidP="00E73C05">
      <w:pPr>
        <w:tabs>
          <w:tab w:val="left" w:pos="567"/>
          <w:tab w:val="left" w:pos="709"/>
        </w:tabs>
        <w:spacing w:after="0" w:line="240" w:lineRule="auto"/>
        <w:jc w:val="center"/>
        <w:rPr>
          <w:rFonts w:ascii="Times New Roman" w:hAnsi="Times New Roman" w:cs="Times New Roman"/>
          <w:b/>
          <w:sz w:val="24"/>
          <w:szCs w:val="24"/>
        </w:rPr>
      </w:pPr>
      <w:r w:rsidRPr="00E73C05">
        <w:rPr>
          <w:rFonts w:ascii="Times New Roman" w:hAnsi="Times New Roman" w:cs="Times New Roman"/>
          <w:b/>
          <w:sz w:val="24"/>
          <w:szCs w:val="24"/>
        </w:rPr>
        <w:t>BİRİNCİ BÖLÜM</w:t>
      </w:r>
    </w:p>
    <w:p w:rsidR="00502C4F" w:rsidRPr="00E73C05" w:rsidRDefault="005F4949" w:rsidP="00E73C05">
      <w:pPr>
        <w:tabs>
          <w:tab w:val="left" w:pos="567"/>
          <w:tab w:val="left" w:pos="709"/>
        </w:tabs>
        <w:spacing w:after="0" w:line="240" w:lineRule="auto"/>
        <w:jc w:val="center"/>
        <w:rPr>
          <w:rFonts w:ascii="Times New Roman" w:hAnsi="Times New Roman" w:cs="Times New Roman"/>
          <w:b/>
          <w:sz w:val="24"/>
          <w:szCs w:val="24"/>
        </w:rPr>
      </w:pPr>
      <w:r w:rsidRPr="00E73C05">
        <w:rPr>
          <w:rFonts w:ascii="Times New Roman" w:hAnsi="Times New Roman" w:cs="Times New Roman"/>
          <w:b/>
          <w:sz w:val="24"/>
          <w:szCs w:val="24"/>
        </w:rPr>
        <w:t>TEBLİGAT HUKUKU İLE İLGİLİ GENEL BİLGİLER</w:t>
      </w:r>
    </w:p>
    <w:p w:rsidR="00502C4F" w:rsidRPr="00E73C05" w:rsidRDefault="00502C4F" w:rsidP="00E73C05">
      <w:pPr>
        <w:tabs>
          <w:tab w:val="left" w:pos="567"/>
          <w:tab w:val="left" w:pos="709"/>
        </w:tabs>
        <w:spacing w:after="0" w:line="240" w:lineRule="auto"/>
        <w:jc w:val="center"/>
        <w:rPr>
          <w:rFonts w:ascii="Times New Roman" w:hAnsi="Times New Roman" w:cs="Times New Roman"/>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hanging="349"/>
        <w:jc w:val="both"/>
        <w:rPr>
          <w:rFonts w:ascii="Times New Roman" w:hAnsi="Times New Roman" w:cs="Times New Roman"/>
          <w:b/>
          <w:sz w:val="24"/>
          <w:szCs w:val="24"/>
        </w:rPr>
      </w:pPr>
      <w:r w:rsidRPr="00E73C05">
        <w:rPr>
          <w:rFonts w:ascii="Times New Roman" w:hAnsi="Times New Roman" w:cs="Times New Roman"/>
          <w:b/>
          <w:sz w:val="24"/>
          <w:szCs w:val="24"/>
        </w:rPr>
        <w:t>TEBLİGAT HUKUKU İLE İLGİLİ MEVZUAT HÜKÜMLERİ</w:t>
      </w:r>
    </w:p>
    <w:p w:rsidR="00502C4F" w:rsidRPr="00E73C05" w:rsidRDefault="005F4949" w:rsidP="00E73C05">
      <w:pPr>
        <w:pStyle w:val="ListeParagraf"/>
        <w:numPr>
          <w:ilvl w:val="0"/>
          <w:numId w:val="8"/>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 xml:space="preserve">KANUNİ DÜZENLEMELER </w:t>
      </w:r>
    </w:p>
    <w:p w:rsidR="00502C4F" w:rsidRPr="00E73C05" w:rsidRDefault="005F4949" w:rsidP="00E73C05">
      <w:pPr>
        <w:pStyle w:val="ListeParagraf"/>
        <w:numPr>
          <w:ilvl w:val="0"/>
          <w:numId w:val="9"/>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7201 Sayılı Tebligat Kanunu</w:t>
      </w:r>
    </w:p>
    <w:p w:rsidR="00502C4F" w:rsidRPr="00E73C05" w:rsidRDefault="005F4949" w:rsidP="00E73C05">
      <w:pPr>
        <w:pStyle w:val="ListeParagraf"/>
        <w:numPr>
          <w:ilvl w:val="0"/>
          <w:numId w:val="9"/>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6100 sayılı Hukuk Muhakemeleri Kanunu</w:t>
      </w:r>
    </w:p>
    <w:p w:rsidR="00502C4F" w:rsidRPr="00E73C05" w:rsidRDefault="005F4949" w:rsidP="00E73C05">
      <w:pPr>
        <w:pStyle w:val="ListeParagraf"/>
        <w:numPr>
          <w:ilvl w:val="0"/>
          <w:numId w:val="9"/>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2004 sayılı İcra ve İflas Kanunu</w:t>
      </w:r>
    </w:p>
    <w:p w:rsidR="00502C4F" w:rsidRPr="00E73C05" w:rsidRDefault="005F4949" w:rsidP="00E73C05">
      <w:pPr>
        <w:pStyle w:val="ListeParagraf"/>
        <w:numPr>
          <w:ilvl w:val="0"/>
          <w:numId w:val="8"/>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İKİNCİL MEVZUAT</w:t>
      </w:r>
    </w:p>
    <w:p w:rsidR="00502C4F" w:rsidRPr="00E73C05" w:rsidRDefault="005F4949" w:rsidP="00E73C05">
      <w:pPr>
        <w:pStyle w:val="ListeParagraf"/>
        <w:numPr>
          <w:ilvl w:val="0"/>
          <w:numId w:val="10"/>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Tebligat Kanunun Uygulanmasına Yönelik Yönetmelik</w:t>
      </w:r>
    </w:p>
    <w:p w:rsidR="00502C4F" w:rsidRPr="00E73C05" w:rsidRDefault="005F4949" w:rsidP="00E73C05">
      <w:pPr>
        <w:pStyle w:val="ListeParagraf"/>
        <w:numPr>
          <w:ilvl w:val="0"/>
          <w:numId w:val="10"/>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İcra ve İflas Kanunu Yönetmeliği</w:t>
      </w:r>
    </w:p>
    <w:p w:rsidR="001217F0" w:rsidRPr="00E73C05" w:rsidRDefault="001217F0" w:rsidP="00E73C05">
      <w:pPr>
        <w:pStyle w:val="ListeParagraf"/>
        <w:numPr>
          <w:ilvl w:val="0"/>
          <w:numId w:val="10"/>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Elektronik Tebligat Yönetmeliği</w:t>
      </w:r>
    </w:p>
    <w:p w:rsidR="001217F0" w:rsidRPr="009F7C3F" w:rsidRDefault="005F4949" w:rsidP="00806582">
      <w:pPr>
        <w:pStyle w:val="ListeParagraf"/>
        <w:numPr>
          <w:ilvl w:val="0"/>
          <w:numId w:val="10"/>
        </w:numPr>
        <w:tabs>
          <w:tab w:val="left" w:pos="567"/>
          <w:tab w:val="left" w:pos="709"/>
        </w:tabs>
        <w:spacing w:after="0" w:line="240" w:lineRule="auto"/>
        <w:ind w:left="0"/>
        <w:jc w:val="both"/>
        <w:rPr>
          <w:rFonts w:ascii="Times New Roman" w:hAnsi="Times New Roman" w:cs="Times New Roman"/>
          <w:sz w:val="24"/>
          <w:szCs w:val="24"/>
        </w:rPr>
      </w:pPr>
      <w:r w:rsidRPr="009F7C3F">
        <w:rPr>
          <w:rFonts w:ascii="Times New Roman" w:hAnsi="Times New Roman" w:cs="Times New Roman"/>
          <w:sz w:val="24"/>
          <w:szCs w:val="24"/>
        </w:rPr>
        <w:t>Tebligat İşletme Esasları</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hanging="283"/>
        <w:jc w:val="both"/>
        <w:rPr>
          <w:rFonts w:ascii="Times New Roman" w:hAnsi="Times New Roman" w:cs="Times New Roman"/>
          <w:b/>
          <w:sz w:val="24"/>
          <w:szCs w:val="24"/>
        </w:rPr>
      </w:pPr>
      <w:r w:rsidRPr="00E73C05">
        <w:rPr>
          <w:rFonts w:ascii="Times New Roman" w:hAnsi="Times New Roman" w:cs="Times New Roman"/>
          <w:b/>
          <w:sz w:val="24"/>
          <w:szCs w:val="24"/>
        </w:rPr>
        <w:t xml:space="preserve">      TEBLİGAT KAVRAMI</w:t>
      </w:r>
    </w:p>
    <w:p w:rsidR="00502C4F" w:rsidRPr="00E73C05" w:rsidRDefault="005F4949"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u w:val="single"/>
        </w:rPr>
        <w:t>Tanım</w:t>
      </w:r>
      <w:r w:rsidRPr="00E73C05">
        <w:rPr>
          <w:rFonts w:ascii="Times New Roman" w:hAnsi="Times New Roman" w:cs="Times New Roman"/>
          <w:b/>
          <w:sz w:val="24"/>
          <w:szCs w:val="24"/>
        </w:rPr>
        <w:t xml:space="preserve">: </w:t>
      </w:r>
    </w:p>
    <w:p w:rsidR="00502C4F" w:rsidRPr="00E73C05" w:rsidRDefault="005F4949" w:rsidP="00E73C05">
      <w:pPr>
        <w:pStyle w:val="ListeParagraf"/>
        <w:tabs>
          <w:tab w:val="left" w:pos="567"/>
          <w:tab w:val="left" w:pos="709"/>
        </w:tabs>
        <w:spacing w:after="0" w:line="240" w:lineRule="auto"/>
        <w:ind w:left="0" w:firstLine="425"/>
        <w:jc w:val="both"/>
        <w:rPr>
          <w:rFonts w:ascii="Times New Roman" w:hAnsi="Times New Roman" w:cs="Times New Roman"/>
          <w:b/>
          <w:sz w:val="24"/>
          <w:szCs w:val="24"/>
        </w:rPr>
      </w:pPr>
      <w:r w:rsidRPr="00E73C05">
        <w:rPr>
          <w:rFonts w:ascii="Times New Roman" w:hAnsi="Times New Roman" w:cs="Times New Roman"/>
          <w:sz w:val="24"/>
          <w:szCs w:val="24"/>
        </w:rPr>
        <w:t>Tebliğ, herhangi bir konu ile ilgili olarak bir işin, kararın, yükümlülüğün ilgili kişiye resmi olarak bildirilmesi anlamına gelir. Tebliğ işlemi sırasında kullanılan evraka ise tebligat denir. Tebligat işlemleri tebligat kanunu hükümlerine göre PTT aracılığıyla yerine getirilir.</w:t>
      </w:r>
      <w:r w:rsidR="001217F0" w:rsidRPr="00E73C05">
        <w:rPr>
          <w:rFonts w:ascii="Times New Roman" w:hAnsi="Times New Roman" w:cs="Times New Roman"/>
          <w:sz w:val="24"/>
          <w:szCs w:val="24"/>
        </w:rPr>
        <w:t xml:space="preserve"> (Elektronik tebligat da </w:t>
      </w:r>
      <w:proofErr w:type="gramStart"/>
      <w:r w:rsidR="001217F0" w:rsidRPr="00E73C05">
        <w:rPr>
          <w:rFonts w:ascii="Times New Roman" w:hAnsi="Times New Roman" w:cs="Times New Roman"/>
          <w:sz w:val="24"/>
          <w:szCs w:val="24"/>
        </w:rPr>
        <w:t>dahil</w:t>
      </w:r>
      <w:proofErr w:type="gramEnd"/>
      <w:r w:rsidR="001217F0" w:rsidRPr="00E73C05">
        <w:rPr>
          <w:rFonts w:ascii="Times New Roman" w:hAnsi="Times New Roman" w:cs="Times New Roman"/>
          <w:sz w:val="24"/>
          <w:szCs w:val="24"/>
        </w:rPr>
        <w:t>).</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TEBLİGATIN UNSURLARI VE KOŞULLARI</w:t>
      </w:r>
    </w:p>
    <w:p w:rsidR="00502C4F" w:rsidRPr="00E73C05" w:rsidRDefault="005F4949" w:rsidP="00E73C05">
      <w:pPr>
        <w:pStyle w:val="ListeParagraf"/>
        <w:tabs>
          <w:tab w:val="left" w:pos="567"/>
          <w:tab w:val="left" w:pos="709"/>
        </w:tabs>
        <w:spacing w:after="0" w:line="240" w:lineRule="auto"/>
        <w:ind w:left="0" w:firstLine="338"/>
        <w:jc w:val="both"/>
        <w:rPr>
          <w:rFonts w:ascii="Times New Roman" w:hAnsi="Times New Roman" w:cs="Times New Roman"/>
          <w:sz w:val="24"/>
          <w:szCs w:val="24"/>
        </w:rPr>
      </w:pPr>
      <w:r w:rsidRPr="00E73C05">
        <w:rPr>
          <w:rFonts w:ascii="Times New Roman" w:hAnsi="Times New Roman" w:cs="Times New Roman"/>
          <w:sz w:val="24"/>
          <w:szCs w:val="24"/>
        </w:rPr>
        <w:t>Tebligatın unsurları Tebligat Kanunun 23. maddesinde belirtilmiş olup,</w:t>
      </w:r>
    </w:p>
    <w:p w:rsidR="00502C4F" w:rsidRPr="00E73C05" w:rsidRDefault="005F4949" w:rsidP="00E73C05">
      <w:pPr>
        <w:pStyle w:val="ListeParagraf"/>
        <w:tabs>
          <w:tab w:val="left" w:pos="567"/>
          <w:tab w:val="left" w:pos="709"/>
        </w:tabs>
        <w:spacing w:after="0" w:line="240" w:lineRule="auto"/>
        <w:ind w:left="0" w:firstLine="338"/>
        <w:jc w:val="both"/>
        <w:rPr>
          <w:rFonts w:ascii="Times New Roman" w:hAnsi="Times New Roman" w:cs="Times New Roman"/>
          <w:sz w:val="24"/>
          <w:szCs w:val="24"/>
        </w:rPr>
      </w:pPr>
      <w:r w:rsidRPr="00E73C05">
        <w:rPr>
          <w:rFonts w:ascii="Times New Roman" w:hAnsi="Times New Roman" w:cs="Times New Roman"/>
          <w:sz w:val="24"/>
          <w:szCs w:val="24"/>
        </w:rPr>
        <w:t>Bunlar;</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Tebliğ çıkaran merciin adı,</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Tebliğ isteyen tarafın adını, soyadını ve adresini,</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Tebliğ olunacak tarafın adını, soyadını ve adresini,</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Tebliğin mevzuunu,</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 xml:space="preserve">Tebliğin kime yapıldığını ve tebliğ muhatabından başkasına yapılmış ise o kimsenin adını soyadını, adresini ve Tebligat Kanunun 22. Maddesi gereğince tebellüğe ehil olduğunu, </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Tebliğin nerede ve ne zaman yapıldığını,</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Kendisine tebligat yapılacak kimsenin bulunmaması halinde bu hususlara ilişkin ilgili muamelenin yapıldığını</w:t>
      </w:r>
      <w:r w:rsidR="001217F0" w:rsidRPr="00E73C05">
        <w:rPr>
          <w:rFonts w:ascii="Times New Roman" w:hAnsi="Times New Roman" w:cs="Times New Roman"/>
          <w:sz w:val="24"/>
          <w:szCs w:val="24"/>
        </w:rPr>
        <w:t>,</w:t>
      </w:r>
      <w:r w:rsidRPr="00E73C05">
        <w:rPr>
          <w:rFonts w:ascii="Times New Roman" w:hAnsi="Times New Roman" w:cs="Times New Roman"/>
          <w:sz w:val="24"/>
          <w:szCs w:val="24"/>
        </w:rPr>
        <w:t xml:space="preserve"> adreste bulunmama ve imtina için gösterilen sebebi,</w:t>
      </w:r>
    </w:p>
    <w:p w:rsidR="00502C4F" w:rsidRPr="00E73C05"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Tebligatın adres kayıt sistemindeki (</w:t>
      </w:r>
      <w:proofErr w:type="spellStart"/>
      <w:r w:rsidRPr="00E73C05">
        <w:rPr>
          <w:rFonts w:ascii="Times New Roman" w:hAnsi="Times New Roman" w:cs="Times New Roman"/>
          <w:sz w:val="24"/>
          <w:szCs w:val="24"/>
        </w:rPr>
        <w:t>Mernis</w:t>
      </w:r>
      <w:proofErr w:type="spellEnd"/>
      <w:r w:rsidRPr="00E73C05">
        <w:rPr>
          <w:rFonts w:ascii="Times New Roman" w:hAnsi="Times New Roman" w:cs="Times New Roman"/>
          <w:sz w:val="24"/>
          <w:szCs w:val="24"/>
        </w:rPr>
        <w:t xml:space="preserve">) adrese yapılması halinde buna ilişkin </w:t>
      </w:r>
      <w:r w:rsidR="001217F0" w:rsidRPr="00E73C05">
        <w:rPr>
          <w:rFonts w:ascii="Times New Roman" w:hAnsi="Times New Roman" w:cs="Times New Roman"/>
          <w:sz w:val="24"/>
          <w:szCs w:val="24"/>
        </w:rPr>
        <w:t>şerhi</w:t>
      </w:r>
      <w:r w:rsidRPr="00E73C05">
        <w:rPr>
          <w:rFonts w:ascii="Times New Roman" w:hAnsi="Times New Roman" w:cs="Times New Roman"/>
          <w:sz w:val="24"/>
          <w:szCs w:val="24"/>
        </w:rPr>
        <w:t>,</w:t>
      </w:r>
    </w:p>
    <w:p w:rsidR="00502C4F" w:rsidRDefault="005F4949" w:rsidP="00E73C05">
      <w:pPr>
        <w:pStyle w:val="ListeParagraf"/>
        <w:numPr>
          <w:ilvl w:val="0"/>
          <w:numId w:val="5"/>
        </w:numPr>
        <w:tabs>
          <w:tab w:val="left" w:pos="567"/>
          <w:tab w:val="left" w:pos="709"/>
        </w:tabs>
        <w:spacing w:after="0" w:line="240" w:lineRule="auto"/>
        <w:ind w:left="0" w:firstLine="1690"/>
        <w:jc w:val="both"/>
        <w:rPr>
          <w:rFonts w:ascii="Times New Roman" w:hAnsi="Times New Roman" w:cs="Times New Roman"/>
          <w:sz w:val="24"/>
          <w:szCs w:val="24"/>
        </w:rPr>
      </w:pPr>
      <w:r w:rsidRPr="00E73C05">
        <w:rPr>
          <w:rFonts w:ascii="Times New Roman" w:hAnsi="Times New Roman" w:cs="Times New Roman"/>
          <w:sz w:val="24"/>
          <w:szCs w:val="24"/>
        </w:rPr>
        <w:t xml:space="preserve">Tebliğ evrakı kime verilmiş ise onun imzası ile tebliğ memurunun adı, soyadı ve </w:t>
      </w:r>
      <w:r w:rsidR="001217F0" w:rsidRPr="00E73C05">
        <w:rPr>
          <w:rFonts w:ascii="Times New Roman" w:hAnsi="Times New Roman" w:cs="Times New Roman"/>
          <w:sz w:val="24"/>
          <w:szCs w:val="24"/>
        </w:rPr>
        <w:t>imzasını içerir</w:t>
      </w:r>
      <w:r w:rsidRPr="00E73C05">
        <w:rPr>
          <w:rFonts w:ascii="Times New Roman" w:hAnsi="Times New Roman" w:cs="Times New Roman"/>
          <w:sz w:val="24"/>
          <w:szCs w:val="24"/>
        </w:rPr>
        <w:t>.</w:t>
      </w:r>
    </w:p>
    <w:p w:rsidR="009F7C3F" w:rsidRPr="00E73C05" w:rsidRDefault="009F7C3F" w:rsidP="009F7C3F">
      <w:pPr>
        <w:pStyle w:val="ListeParagraf"/>
        <w:tabs>
          <w:tab w:val="left" w:pos="567"/>
          <w:tab w:val="left" w:pos="709"/>
        </w:tabs>
        <w:spacing w:after="0" w:line="240" w:lineRule="auto"/>
        <w:ind w:left="1690"/>
        <w:jc w:val="both"/>
        <w:rPr>
          <w:rFonts w:ascii="Times New Roman" w:hAnsi="Times New Roman" w:cs="Times New Roman"/>
          <w:sz w:val="24"/>
          <w:szCs w:val="24"/>
        </w:rPr>
      </w:pPr>
    </w:p>
    <w:p w:rsidR="00502C4F"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9F7C3F" w:rsidRDefault="009F7C3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E73C05" w:rsidRPr="00E73C05" w:rsidRDefault="00E73C05"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eastAsia="Times New Roman" w:hAnsi="Times New Roman" w:cs="Times New Roman"/>
          <w:b/>
          <w:sz w:val="24"/>
          <w:szCs w:val="24"/>
        </w:rPr>
        <w:t>TEBLİGAT HUKUKUNDA EHLİYET</w:t>
      </w:r>
    </w:p>
    <w:p w:rsidR="00502C4F" w:rsidRPr="00E73C05" w:rsidRDefault="005F4949" w:rsidP="00E73C05">
      <w:pPr>
        <w:pStyle w:val="ListeParagraf"/>
        <w:numPr>
          <w:ilvl w:val="0"/>
          <w:numId w:val="11"/>
        </w:numPr>
        <w:tabs>
          <w:tab w:val="left" w:pos="567"/>
          <w:tab w:val="left" w:pos="709"/>
        </w:tabs>
        <w:spacing w:after="0" w:line="240" w:lineRule="auto"/>
        <w:ind w:left="0"/>
        <w:jc w:val="both"/>
        <w:rPr>
          <w:rFonts w:ascii="Times New Roman" w:eastAsia="Times New Roman" w:hAnsi="Times New Roman" w:cs="Times New Roman"/>
          <w:sz w:val="24"/>
          <w:szCs w:val="24"/>
        </w:rPr>
      </w:pPr>
      <w:r w:rsidRPr="00E73C05">
        <w:rPr>
          <w:rFonts w:ascii="Times New Roman" w:eastAsia="Times New Roman" w:hAnsi="Times New Roman" w:cs="Times New Roman"/>
          <w:sz w:val="24"/>
          <w:szCs w:val="24"/>
        </w:rPr>
        <w:lastRenderedPageBreak/>
        <w:t>Tebliğ memuru tebligat yaparken muhatabın veya mevzuat hükümlerine göre onun adına tebliğ yapılacak kişilerin kimlikleri ile yönetmelik de belirtilen şartları taşıyıp taşımadıklarını kontrol etmelidir.</w:t>
      </w:r>
    </w:p>
    <w:p w:rsidR="00502C4F" w:rsidRPr="00E73C05" w:rsidRDefault="005F4949" w:rsidP="00E73C05">
      <w:pPr>
        <w:pStyle w:val="ListeParagraf"/>
        <w:numPr>
          <w:ilvl w:val="0"/>
          <w:numId w:val="11"/>
        </w:numPr>
        <w:tabs>
          <w:tab w:val="left" w:pos="567"/>
          <w:tab w:val="left" w:pos="709"/>
        </w:tabs>
        <w:spacing w:after="0" w:line="240" w:lineRule="auto"/>
        <w:ind w:left="0"/>
        <w:jc w:val="both"/>
        <w:rPr>
          <w:rFonts w:ascii="Times New Roman" w:eastAsia="Times New Roman" w:hAnsi="Times New Roman" w:cs="Times New Roman"/>
          <w:sz w:val="24"/>
          <w:szCs w:val="24"/>
        </w:rPr>
      </w:pPr>
      <w:r w:rsidRPr="00E73C05">
        <w:rPr>
          <w:rFonts w:ascii="Times New Roman" w:eastAsia="Times New Roman" w:hAnsi="Times New Roman" w:cs="Times New Roman"/>
          <w:sz w:val="24"/>
          <w:szCs w:val="24"/>
        </w:rPr>
        <w:t>Muhatap yerine kendisine tebliğ yapılacak kimsenin görünüşüne nazaran 18 yaşından aşağı olmaması ve bariz bir şekilde ehliyetsiz bulunmaması gerekir. (T.K. 22. Mad.)</w:t>
      </w:r>
    </w:p>
    <w:p w:rsidR="00502C4F" w:rsidRPr="009F7C3F" w:rsidRDefault="005F4949" w:rsidP="000251A1">
      <w:pPr>
        <w:pStyle w:val="ListeParagraf"/>
        <w:numPr>
          <w:ilvl w:val="0"/>
          <w:numId w:val="11"/>
        </w:numPr>
        <w:tabs>
          <w:tab w:val="left" w:pos="567"/>
          <w:tab w:val="left" w:pos="709"/>
        </w:tabs>
        <w:spacing w:after="0" w:line="240" w:lineRule="auto"/>
        <w:ind w:left="0"/>
        <w:jc w:val="both"/>
        <w:rPr>
          <w:rFonts w:ascii="Times New Roman" w:eastAsia="Times New Roman" w:hAnsi="Times New Roman" w:cs="Times New Roman"/>
          <w:b/>
          <w:sz w:val="24"/>
          <w:szCs w:val="24"/>
        </w:rPr>
      </w:pPr>
      <w:r w:rsidRPr="009F7C3F">
        <w:rPr>
          <w:rFonts w:ascii="Times New Roman" w:eastAsia="Times New Roman" w:hAnsi="Times New Roman" w:cs="Times New Roman"/>
          <w:sz w:val="24"/>
          <w:szCs w:val="24"/>
        </w:rPr>
        <w:t>Akıl hastalığı, akıl zayıflığı veya diğer bir hastalık engeli sebebiyle kendisi ile anlaşma imkânı olmayan kişiye tebligat yapılamaz.</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eastAsia="Times New Roman" w:hAnsi="Times New Roman" w:cs="Times New Roman"/>
          <w:b/>
          <w:sz w:val="24"/>
          <w:szCs w:val="24"/>
        </w:rPr>
        <w:t>İMZA EDEMEYECEK DURUMDA OLMAK (TK.24. MADDE)</w:t>
      </w:r>
    </w:p>
    <w:p w:rsidR="00502C4F" w:rsidRPr="00E73C05" w:rsidRDefault="005F4949" w:rsidP="009F7C3F">
      <w:pPr>
        <w:pStyle w:val="ListeParagraf"/>
        <w:tabs>
          <w:tab w:val="left" w:pos="567"/>
          <w:tab w:val="left" w:pos="709"/>
        </w:tabs>
        <w:spacing w:after="0" w:line="240" w:lineRule="auto"/>
        <w:ind w:left="0" w:firstLine="338"/>
        <w:jc w:val="both"/>
        <w:rPr>
          <w:rFonts w:ascii="Times New Roman" w:eastAsia="Times New Roman" w:hAnsi="Times New Roman" w:cs="Times New Roman"/>
          <w:b/>
          <w:sz w:val="24"/>
          <w:szCs w:val="24"/>
        </w:rPr>
      </w:pPr>
      <w:r w:rsidRPr="00E73C05">
        <w:rPr>
          <w:rFonts w:ascii="Times New Roman" w:eastAsia="Times New Roman" w:hAnsi="Times New Roman" w:cs="Times New Roman"/>
          <w:sz w:val="24"/>
          <w:szCs w:val="24"/>
        </w:rPr>
        <w:t xml:space="preserve">Kendisine tebliğ yapılacak kimse imza edecek kadar yazı bilmez veya imza edemeyecek durumda bulunursa komşularından biri huzurunda sol elinin </w:t>
      </w:r>
      <w:r w:rsidR="001217F0" w:rsidRPr="00E73C05">
        <w:rPr>
          <w:rFonts w:ascii="Times New Roman" w:eastAsia="Times New Roman" w:hAnsi="Times New Roman" w:cs="Times New Roman"/>
          <w:sz w:val="24"/>
          <w:szCs w:val="24"/>
        </w:rPr>
        <w:t>başparmağı</w:t>
      </w:r>
      <w:r w:rsidRPr="00E73C05">
        <w:rPr>
          <w:rFonts w:ascii="Times New Roman" w:eastAsia="Times New Roman" w:hAnsi="Times New Roman" w:cs="Times New Roman"/>
          <w:sz w:val="24"/>
          <w:szCs w:val="24"/>
        </w:rPr>
        <w:t xml:space="preserve"> bastırılmak suretiyle tebliğ yapılır. Sol elinin başparmağı bulunmayan kimsenin aynı elinin di</w:t>
      </w:r>
      <w:r w:rsidR="001217F0" w:rsidRPr="00E73C05">
        <w:rPr>
          <w:rFonts w:ascii="Times New Roman" w:eastAsia="Times New Roman" w:hAnsi="Times New Roman" w:cs="Times New Roman"/>
          <w:sz w:val="24"/>
          <w:szCs w:val="24"/>
        </w:rPr>
        <w:t>ğer bir parmağı ve sol eli yok ise</w:t>
      </w:r>
      <w:r w:rsidRPr="00E73C05">
        <w:rPr>
          <w:rFonts w:ascii="Times New Roman" w:eastAsia="Times New Roman" w:hAnsi="Times New Roman" w:cs="Times New Roman"/>
          <w:sz w:val="24"/>
          <w:szCs w:val="24"/>
        </w:rPr>
        <w:t xml:space="preserve"> sağ elinin başparmağı ve bu da mevcut değilse diğer parmaklardan biri</w:t>
      </w:r>
      <w:r w:rsidR="001217F0" w:rsidRPr="00E73C05">
        <w:rPr>
          <w:rFonts w:ascii="Times New Roman" w:eastAsia="Times New Roman" w:hAnsi="Times New Roman" w:cs="Times New Roman"/>
          <w:sz w:val="24"/>
          <w:szCs w:val="24"/>
        </w:rPr>
        <w:t xml:space="preserve"> tebliğ mazbatasına</w:t>
      </w:r>
      <w:r w:rsidRPr="00E73C05">
        <w:rPr>
          <w:rFonts w:ascii="Times New Roman" w:eastAsia="Times New Roman" w:hAnsi="Times New Roman" w:cs="Times New Roman"/>
          <w:sz w:val="24"/>
          <w:szCs w:val="24"/>
        </w:rPr>
        <w:t xml:space="preserve"> bastırılır. Tebliğ yapılacak kimsenin iki eli de yoksa tebliğ evra</w:t>
      </w:r>
      <w:r w:rsidR="001217F0" w:rsidRPr="00E73C05">
        <w:rPr>
          <w:rFonts w:ascii="Times New Roman" w:eastAsia="Times New Roman" w:hAnsi="Times New Roman" w:cs="Times New Roman"/>
          <w:sz w:val="24"/>
          <w:szCs w:val="24"/>
        </w:rPr>
        <w:t>kı kendisine verilir. Bu durum, tebliğ mazbatasına yazılır ve</w:t>
      </w:r>
      <w:r w:rsidRPr="00E73C05">
        <w:rPr>
          <w:rFonts w:ascii="Times New Roman" w:eastAsia="Times New Roman" w:hAnsi="Times New Roman" w:cs="Times New Roman"/>
          <w:sz w:val="24"/>
          <w:szCs w:val="24"/>
        </w:rPr>
        <w:t xml:space="preserve"> hazır bulunan şahsa imzalattırılır.</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pStyle w:val="ListeParagraf"/>
        <w:numPr>
          <w:ilvl w:val="0"/>
          <w:numId w:val="7"/>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İCRA HUKUKUNDA TEBLİĞ İŞ VE İŞLEMLERİNİN ÖNEMİ</w:t>
      </w:r>
    </w:p>
    <w:p w:rsidR="00502C4F" w:rsidRPr="00E73C05" w:rsidRDefault="005F4949" w:rsidP="00E73C05">
      <w:pPr>
        <w:pStyle w:val="ListeParagraf"/>
        <w:tabs>
          <w:tab w:val="left" w:pos="567"/>
          <w:tab w:val="left" w:pos="709"/>
        </w:tabs>
        <w:spacing w:after="0" w:line="240" w:lineRule="auto"/>
        <w:ind w:left="0" w:firstLine="338"/>
        <w:jc w:val="both"/>
        <w:rPr>
          <w:rFonts w:ascii="Times New Roman" w:hAnsi="Times New Roman" w:cs="Times New Roman"/>
          <w:sz w:val="24"/>
          <w:szCs w:val="24"/>
        </w:rPr>
      </w:pPr>
      <w:r w:rsidRPr="00E73C05">
        <w:rPr>
          <w:rFonts w:ascii="Times New Roman" w:hAnsi="Times New Roman" w:cs="Times New Roman"/>
          <w:sz w:val="24"/>
          <w:szCs w:val="24"/>
        </w:rPr>
        <w:t>Tebliğ işlemi anayasal bir hak olan savunma hakkının başlangıcıdır. İcra ve iflas hukukunda bütün icra işlemleri tebliğ ile başlar. Tebligatın yasanın öngördüğü şekilde yapılması tarafların haklarını da tam olarak kullanması açısından elzemdir. Tebligatın usulsüz olarak yapılması takip ve tahsil sürelerini uzatacağı gibi tarafların mağduriyetine yol açar, ayrıca işlemi yapan kamu görevlileri hakkında yasal sorumluluk ortaya çıkartır.</w:t>
      </w:r>
    </w:p>
    <w:p w:rsidR="00502C4F" w:rsidRPr="00E73C05" w:rsidRDefault="00502C4F" w:rsidP="00E73C05">
      <w:pPr>
        <w:tabs>
          <w:tab w:val="left" w:pos="567"/>
          <w:tab w:val="left" w:pos="709"/>
        </w:tabs>
        <w:spacing w:after="0" w:line="240" w:lineRule="auto"/>
        <w:jc w:val="both"/>
        <w:rPr>
          <w:rFonts w:ascii="Times New Roman" w:hAnsi="Times New Roman" w:cs="Times New Roman"/>
          <w:b/>
          <w:sz w:val="24"/>
          <w:szCs w:val="24"/>
        </w:rPr>
      </w:pPr>
    </w:p>
    <w:p w:rsidR="00502C4F" w:rsidRPr="00E73C05" w:rsidRDefault="005F4949" w:rsidP="00E73C05">
      <w:pPr>
        <w:tabs>
          <w:tab w:val="left" w:pos="567"/>
          <w:tab w:val="left" w:pos="709"/>
        </w:tabs>
        <w:spacing w:after="0" w:line="240" w:lineRule="auto"/>
        <w:jc w:val="center"/>
        <w:rPr>
          <w:rFonts w:ascii="Times New Roman" w:hAnsi="Times New Roman" w:cs="Times New Roman"/>
          <w:b/>
          <w:sz w:val="24"/>
          <w:szCs w:val="24"/>
        </w:rPr>
      </w:pPr>
      <w:r w:rsidRPr="00E73C05">
        <w:rPr>
          <w:rFonts w:ascii="Times New Roman" w:hAnsi="Times New Roman" w:cs="Times New Roman"/>
          <w:b/>
          <w:sz w:val="24"/>
          <w:szCs w:val="24"/>
        </w:rPr>
        <w:t>İKİNCİ BÖLÜM</w:t>
      </w:r>
    </w:p>
    <w:p w:rsidR="00502C4F" w:rsidRPr="00E73C05" w:rsidRDefault="00502C4F" w:rsidP="00E73C05">
      <w:pPr>
        <w:tabs>
          <w:tab w:val="left" w:pos="567"/>
          <w:tab w:val="left" w:pos="709"/>
        </w:tabs>
        <w:spacing w:after="0" w:line="240" w:lineRule="auto"/>
        <w:jc w:val="center"/>
        <w:rPr>
          <w:rFonts w:ascii="Times New Roman" w:hAnsi="Times New Roman" w:cs="Times New Roman"/>
          <w:b/>
          <w:sz w:val="24"/>
          <w:szCs w:val="24"/>
        </w:rPr>
      </w:pPr>
    </w:p>
    <w:p w:rsidR="00502C4F" w:rsidRPr="00E73C05"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Tebligat Türleri, Tebliğ İmkânsızlığı Ve Tebellüğden İmtina, Usulsüz Tebligat</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Muhataba Tebligat</w:t>
      </w:r>
    </w:p>
    <w:p w:rsidR="00502C4F" w:rsidRPr="00E73C05" w:rsidRDefault="005F4949" w:rsidP="00E73C05">
      <w:pPr>
        <w:pStyle w:val="NormalWeb"/>
        <w:tabs>
          <w:tab w:val="left" w:pos="567"/>
          <w:tab w:val="left" w:pos="709"/>
        </w:tabs>
        <w:spacing w:before="75" w:beforeAutospacing="0" w:after="0" w:afterAutospacing="0"/>
        <w:ind w:firstLine="636"/>
        <w:jc w:val="both"/>
      </w:pPr>
      <w:r w:rsidRPr="00E73C05">
        <w:rPr>
          <w:rFonts w:eastAsia="Times New Roman"/>
        </w:rPr>
        <w:t xml:space="preserve">Kural olarak Tebligat Evrakın muhatabına, bilinen en son adresinde yapılır. Bilinen en son adres kavramı ise yönetmelikte tarif edilmiş olup </w:t>
      </w:r>
      <w:r w:rsidRPr="00E73C05">
        <w:t>tebliğ yapılacak adres olarak tebliğ isteyenin beyanı, muhatabın veya diğer ilgililerin bildirimleri ya da mevcut belgeler esas alınır. (Tebligat Kanunu 10. Md. Ve Tebligat Yönetmeliği 16.Md)</w:t>
      </w:r>
    </w:p>
    <w:p w:rsidR="00502C4F" w:rsidRPr="00E73C05" w:rsidRDefault="005F4949" w:rsidP="00E73C05">
      <w:pPr>
        <w:pStyle w:val="NormalWeb"/>
        <w:tabs>
          <w:tab w:val="left" w:pos="567"/>
          <w:tab w:val="left" w:pos="709"/>
        </w:tabs>
        <w:spacing w:before="75" w:beforeAutospacing="0" w:after="0" w:afterAutospacing="0"/>
        <w:ind w:firstLine="636"/>
        <w:jc w:val="both"/>
      </w:pPr>
      <w:r w:rsidRPr="00E73C05">
        <w:t>Bilinen en son adresin tebligata elverişli olmadığının anlaşılması veya tebligat yapılamaması halinde muhatabın adres kayıt sisteminde bulunan yerleşim yeri (MERNİS) adresi bilinen en son adres olarak kabul edilir ve tebligat buraya yapılır. Ayrıca başkaca adres araştırması yapılmaz.</w:t>
      </w:r>
    </w:p>
    <w:p w:rsidR="00502C4F" w:rsidRPr="00E73C05" w:rsidRDefault="005F4949" w:rsidP="009F7C3F">
      <w:pPr>
        <w:pStyle w:val="NormalWeb"/>
        <w:tabs>
          <w:tab w:val="left" w:pos="567"/>
          <w:tab w:val="left" w:pos="709"/>
        </w:tabs>
        <w:spacing w:before="75" w:beforeAutospacing="0" w:after="0" w:afterAutospacing="0"/>
        <w:ind w:firstLine="636"/>
        <w:jc w:val="both"/>
        <w:rPr>
          <w:rFonts w:eastAsia="Times New Roman"/>
        </w:rPr>
      </w:pPr>
      <w:r w:rsidRPr="00E73C05">
        <w:t xml:space="preserve">Tebliğ yapılacak bir kişiye adresinden başka bir yerde tebliğ yapılabilmesi o kişinin kabulü halinde mümkündür. İlgili kişinin tebliği çıkaran </w:t>
      </w:r>
      <w:proofErr w:type="spellStart"/>
      <w:r w:rsidRPr="00E73C05">
        <w:t>merciye</w:t>
      </w:r>
      <w:proofErr w:type="spellEnd"/>
      <w:r w:rsidRPr="00E73C05">
        <w:t>, PTT merkezine veya tebliği memuruna müracaat etmesi halinde de tebliğ yapılır.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Vekile ve kanuni temsilcisine tebligat</w:t>
      </w:r>
    </w:p>
    <w:p w:rsidR="00502C4F" w:rsidRPr="00E73C05" w:rsidRDefault="00913338" w:rsidP="00E73C05">
      <w:pPr>
        <w:pStyle w:val="NormalWeb"/>
        <w:tabs>
          <w:tab w:val="left" w:pos="567"/>
          <w:tab w:val="left" w:pos="709"/>
        </w:tabs>
        <w:spacing w:before="75" w:beforeAutospacing="0" w:after="0" w:afterAutospacing="0"/>
        <w:ind w:firstLine="636"/>
        <w:jc w:val="both"/>
        <w:rPr>
          <w:rFonts w:eastAsia="Times New Roman"/>
        </w:rPr>
      </w:pPr>
      <w:r w:rsidRPr="00E73C05">
        <w:rPr>
          <w:rFonts w:eastAsia="Times New Roman"/>
        </w:rPr>
        <w:t>Vekil</w:t>
      </w:r>
      <w:r w:rsidR="005F4949" w:rsidRPr="00E73C05">
        <w:rPr>
          <w:rFonts w:eastAsia="Times New Roman"/>
        </w:rPr>
        <w:t xml:space="preserve"> vasıtasıyla takip edilen işlerde tebligat vekile yapılır. Birden çok vekil var ise bunlardan her hangi birine yapılır. Birden fazla vekile tebligat yapılmış ise bunlardan ilk </w:t>
      </w:r>
      <w:r w:rsidRPr="00E73C05">
        <w:rPr>
          <w:rFonts w:eastAsia="Times New Roman"/>
        </w:rPr>
        <w:t>olarak tebliğ</w:t>
      </w:r>
      <w:r w:rsidR="005F4949" w:rsidRPr="00E73C05">
        <w:rPr>
          <w:rFonts w:eastAsia="Times New Roman"/>
        </w:rPr>
        <w:t xml:space="preserve"> yapılan vekile tebliğ tarihi dikkate alınır. Avukatın bürosuna yapılacak olan tebligatlar resmi gün ve saatler içerisinde yapılır.</w:t>
      </w:r>
      <w:r w:rsidR="00473A9F" w:rsidRPr="00E73C05">
        <w:rPr>
          <w:rFonts w:eastAsia="Times New Roman"/>
        </w:rPr>
        <w:t xml:space="preserve"> Elektronik yolla tebligat yapılması halinde resmi gün ve saatler hükmü uygulanmaz. </w:t>
      </w:r>
      <w:r w:rsidR="005F4949" w:rsidRPr="00E73C05">
        <w:rPr>
          <w:rFonts w:eastAsia="Times New Roman"/>
        </w:rPr>
        <w:t xml:space="preserve"> Kanuni temsilcisi bulunanlara veya bulunması gerekenlere (vasi-veli) yapılacak tebligat kanunlara göre bizzat kendilerine yapılması gerek olmadıkça temsilcisine yapılır.</w:t>
      </w:r>
    </w:p>
    <w:p w:rsidR="00502C4F" w:rsidRPr="00E73C05" w:rsidRDefault="00502C4F" w:rsidP="00E73C05">
      <w:pPr>
        <w:pStyle w:val="NormalWeb"/>
        <w:tabs>
          <w:tab w:val="left" w:pos="567"/>
          <w:tab w:val="left" w:pos="709"/>
        </w:tabs>
        <w:spacing w:before="75" w:beforeAutospacing="0" w:after="0" w:afterAutospacing="0"/>
        <w:jc w:val="both"/>
        <w:rPr>
          <w:rFonts w:eastAsia="Times New Roman"/>
        </w:rPr>
      </w:pP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Tüzel Kişilere Tebligat (TK 12 ve 13. Madde)</w:t>
      </w:r>
    </w:p>
    <w:p w:rsidR="00502C4F" w:rsidRPr="00E73C05" w:rsidRDefault="005F4949" w:rsidP="00E73C05">
      <w:pPr>
        <w:pStyle w:val="NormalWeb"/>
        <w:tabs>
          <w:tab w:val="left" w:pos="567"/>
          <w:tab w:val="left" w:pos="709"/>
        </w:tabs>
        <w:spacing w:before="75" w:beforeAutospacing="0" w:after="0" w:afterAutospacing="0"/>
        <w:ind w:firstLine="636"/>
        <w:jc w:val="both"/>
        <w:rPr>
          <w:rFonts w:eastAsia="Times New Roman"/>
        </w:rPr>
      </w:pPr>
      <w:r w:rsidRPr="00E73C05">
        <w:rPr>
          <w:rFonts w:eastAsia="Times New Roman"/>
        </w:rPr>
        <w:lastRenderedPageBreak/>
        <w:t>Tüzel kişilere tebliğ yetkili mümessillerine bunlar birden fazla ise yalnız birine yapılır. Tüzel kişiler adına kendilerine yapılacak kimseler herhangi bir sebeple belirli iş saatlerinde iş yerinde bulunmadıkları veya o sır</w:t>
      </w:r>
      <w:r w:rsidR="00913338" w:rsidRPr="00E73C05">
        <w:rPr>
          <w:rFonts w:eastAsia="Times New Roman"/>
        </w:rPr>
        <w:t>ada evrakı bizzat alamayacak</w:t>
      </w:r>
      <w:r w:rsidRPr="00E73C05">
        <w:rPr>
          <w:rFonts w:eastAsia="Times New Roman"/>
        </w:rPr>
        <w:t xml:space="preserve"> durumda olmaları halinde tebliğ, orada hazır bulunan memur veya görevlilerinden birine yapılır. </w:t>
      </w:r>
    </w:p>
    <w:p w:rsidR="00913338" w:rsidRPr="00E73C05" w:rsidRDefault="00913338" w:rsidP="00E73C05">
      <w:pPr>
        <w:pStyle w:val="NormalWeb"/>
        <w:tabs>
          <w:tab w:val="left" w:pos="567"/>
          <w:tab w:val="left" w:pos="709"/>
        </w:tabs>
        <w:spacing w:before="75" w:beforeAutospacing="0" w:after="0" w:afterAutospacing="0"/>
        <w:ind w:firstLine="636"/>
        <w:jc w:val="both"/>
        <w:rPr>
          <w:rFonts w:eastAsia="Times New Roman"/>
        </w:rPr>
      </w:pPr>
      <w:r w:rsidRPr="00E73C05">
        <w:rPr>
          <w:rFonts w:eastAsia="Times New Roman"/>
        </w:rPr>
        <w:t>Tüzel kişilere Tebligat Kanunu’nun 21.maddesine göre de tebligat yapılabileceği ancak bu maddenin uygulanması için Tebligat yapılacak adresin Ticaret Sicil Müdürlüğü kayıtlarında bulunan adres ile aynı olmasının zorunluluk taşıdığı Yargıtay kararıyla ortaya konulmuştur. (Yargıtay 12.H.D 2013/15136 E, 2013/24153 K)</w:t>
      </w:r>
    </w:p>
    <w:p w:rsidR="00502C4F" w:rsidRPr="00E73C05" w:rsidRDefault="005F4949" w:rsidP="00E73C05">
      <w:pPr>
        <w:pStyle w:val="NormalWeb"/>
        <w:numPr>
          <w:ilvl w:val="0"/>
          <w:numId w:val="22"/>
        </w:numPr>
        <w:tabs>
          <w:tab w:val="left" w:pos="567"/>
          <w:tab w:val="left" w:pos="709"/>
        </w:tabs>
        <w:spacing w:before="75" w:beforeAutospacing="0" w:after="0" w:afterAutospacing="0"/>
        <w:ind w:left="0"/>
        <w:jc w:val="both"/>
        <w:rPr>
          <w:rFonts w:eastAsia="Times New Roman"/>
          <w:b/>
        </w:rPr>
      </w:pPr>
      <w:r w:rsidRPr="00E73C05">
        <w:rPr>
          <w:rFonts w:eastAsia="Times New Roman"/>
          <w:b/>
        </w:rPr>
        <w:t>Askeri şahıslara tebligat</w:t>
      </w:r>
    </w:p>
    <w:p w:rsidR="00502C4F" w:rsidRPr="00E73C05" w:rsidRDefault="00E73C05" w:rsidP="00E73C05">
      <w:pPr>
        <w:pStyle w:val="NormalWeb"/>
        <w:tabs>
          <w:tab w:val="left" w:pos="567"/>
          <w:tab w:val="left" w:pos="709"/>
        </w:tabs>
        <w:spacing w:before="75" w:beforeAutospacing="0" w:after="0" w:afterAutospacing="0"/>
        <w:jc w:val="both"/>
        <w:rPr>
          <w:rFonts w:eastAsia="Times New Roman"/>
        </w:rPr>
      </w:pPr>
      <w:r>
        <w:rPr>
          <w:rFonts w:eastAsia="Times New Roman"/>
        </w:rPr>
        <w:tab/>
      </w:r>
      <w:r w:rsidR="005F4949" w:rsidRPr="00E73C05">
        <w:rPr>
          <w:rFonts w:eastAsia="Times New Roman"/>
        </w:rPr>
        <w:t>Astsubaylar hariç olmak üzere er ve erbaşlara yapılacak tebliğler kıta komutanı veya birlik amiri gibi en yakın üste yapılır</w:t>
      </w:r>
      <w:r w:rsidR="005F4949" w:rsidRPr="00E73C05">
        <w:rPr>
          <w:rFonts w:eastAsia="Times New Roman"/>
          <w:b/>
        </w:rPr>
        <w:t xml:space="preserve">. </w:t>
      </w:r>
      <w:r w:rsidR="005F4949" w:rsidRPr="00E73C05">
        <w:rPr>
          <w:rFonts w:eastAsia="Times New Roman"/>
        </w:rPr>
        <w:t>Belirtilen askeri kişiler haricindeki askeri görevlilere birlik ve çalıştığı kıtalarda tebligat yapılması gerekir ise tebliğin yapılmasını nöbetçi amiri veya subay temin eder. Bunlar tarafından muhatabın derhal bulundurulması sağlanır. Bulunamaması halinde tebliğ kendilerine yapılır. Sefer halinde tebligat askeri şahısların bağlı bulunduğu kuvvet komutanlıkları vasıtasıyla yapılır.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 xml:space="preserve">Aynı konutta oturan kişilere veya </w:t>
      </w:r>
      <w:r w:rsidR="00456709" w:rsidRPr="00E73C05">
        <w:rPr>
          <w:rFonts w:eastAsia="Times New Roman"/>
          <w:b/>
        </w:rPr>
        <w:t>çalışanına</w:t>
      </w:r>
      <w:r w:rsidRPr="00E73C05">
        <w:rPr>
          <w:rFonts w:eastAsia="Times New Roman"/>
          <w:b/>
        </w:rPr>
        <w:t xml:space="preserve"> tebligat</w:t>
      </w:r>
    </w:p>
    <w:p w:rsidR="00502C4F" w:rsidRPr="00E73C05" w:rsidRDefault="005F4949" w:rsidP="00E73C05">
      <w:pPr>
        <w:pStyle w:val="NormalWeb"/>
        <w:tabs>
          <w:tab w:val="left" w:pos="567"/>
          <w:tab w:val="left" w:pos="709"/>
        </w:tabs>
        <w:spacing w:before="75" w:beforeAutospacing="0" w:after="0" w:afterAutospacing="0"/>
        <w:ind w:firstLine="351"/>
        <w:jc w:val="both"/>
        <w:rPr>
          <w:rFonts w:eastAsia="Times New Roman"/>
        </w:rPr>
      </w:pPr>
      <w:r w:rsidRPr="00E73C05">
        <w:rPr>
          <w:rFonts w:eastAsia="Times New Roman"/>
        </w:rPr>
        <w:t>Kendisine tebliğ yapılacak şahıs adresinde bulunmazsa tebliğ kendisi ile aynı konutta oturan kişilere veya çalışanlarından birine yapılır.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Belirli bir yerde veya evde meslek ve sanat icrası</w:t>
      </w:r>
    </w:p>
    <w:p w:rsidR="00502C4F" w:rsidRPr="00E73C05" w:rsidRDefault="005F4949" w:rsidP="00E73C05">
      <w:pPr>
        <w:pStyle w:val="NormalWeb"/>
        <w:tabs>
          <w:tab w:val="left" w:pos="567"/>
          <w:tab w:val="left" w:pos="709"/>
        </w:tabs>
        <w:spacing w:before="75" w:beforeAutospacing="0" w:after="0" w:afterAutospacing="0"/>
        <w:ind w:firstLine="351"/>
        <w:jc w:val="both"/>
        <w:rPr>
          <w:rFonts w:eastAsia="Times New Roman"/>
        </w:rPr>
      </w:pPr>
      <w:r w:rsidRPr="00E73C05">
        <w:rPr>
          <w:rFonts w:eastAsia="Times New Roman"/>
        </w:rPr>
        <w:t>Belirli bir yerde sürekli olarak meslek ve görevini icra edenler o yerde bulunmadıkları takdirde tebliğ aynı yerdeki daimi memur ve çalışanlarından birine eğer bu görevi evde icra ediyor ise memur ve çalışanlarından biri bulunmadığı takdirde aynı konutta oturan kişilere veya çalışanlarından birine yapılır.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Otel, hastane, fabrika ve okul gibi yerlerde tebligat</w:t>
      </w:r>
    </w:p>
    <w:p w:rsidR="00502C4F" w:rsidRPr="00E73C05" w:rsidRDefault="005F4949" w:rsidP="00E73C05">
      <w:pPr>
        <w:pStyle w:val="NormalWeb"/>
        <w:tabs>
          <w:tab w:val="left" w:pos="567"/>
          <w:tab w:val="left" w:pos="709"/>
        </w:tabs>
        <w:spacing w:before="75" w:beforeAutospacing="0" w:after="0" w:afterAutospacing="0"/>
        <w:ind w:firstLine="282"/>
        <w:jc w:val="both"/>
        <w:rPr>
          <w:rFonts w:eastAsia="Times New Roman"/>
          <w:b/>
        </w:rPr>
      </w:pPr>
      <w:r w:rsidRPr="00E73C05">
        <w:rPr>
          <w:rFonts w:eastAsia="Times New Roman"/>
        </w:rPr>
        <w:t xml:space="preserve">Tebliğ yapılacak şahıs otel, hastane, fabrika, okul, öğrenci yurdu gibi içerisine serbestçe girilemeyen veya muhatabın kolayca bulunması mümkün olmayan bir yerde bulunuyorsa </w:t>
      </w:r>
      <w:r w:rsidR="00456709" w:rsidRPr="00E73C05">
        <w:rPr>
          <w:rFonts w:eastAsia="Times New Roman"/>
        </w:rPr>
        <w:t>tebligatın</w:t>
      </w:r>
      <w:r w:rsidRPr="00E73C05">
        <w:rPr>
          <w:rFonts w:eastAsia="Times New Roman"/>
        </w:rPr>
        <w:t xml:space="preserve"> yapılmasını o yerin </w:t>
      </w:r>
      <w:r w:rsidR="00456709" w:rsidRPr="00E73C05">
        <w:rPr>
          <w:rFonts w:eastAsia="Times New Roman"/>
        </w:rPr>
        <w:t>idaresi</w:t>
      </w:r>
      <w:r w:rsidRPr="00E73C05">
        <w:rPr>
          <w:rFonts w:eastAsia="Times New Roman"/>
        </w:rPr>
        <w:t xml:space="preserve"> veya muhatabının bulunduğu kısım amiri temin eder. Bunlar tarafından muhatap bulundurulamazsa </w:t>
      </w:r>
      <w:r w:rsidR="00456709" w:rsidRPr="00E73C05">
        <w:rPr>
          <w:rFonts w:eastAsia="Times New Roman"/>
        </w:rPr>
        <w:t>tebligat</w:t>
      </w:r>
      <w:r w:rsidRPr="00E73C05">
        <w:rPr>
          <w:rFonts w:eastAsia="Times New Roman"/>
        </w:rPr>
        <w:t xml:space="preserve"> kendilerine yapılır.</w:t>
      </w: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Tutuklu ve Hükümlülere Tebligat</w:t>
      </w:r>
    </w:p>
    <w:p w:rsidR="00502C4F" w:rsidRPr="00E73C05" w:rsidRDefault="005F4949" w:rsidP="00E73C05">
      <w:pPr>
        <w:pStyle w:val="NormalWeb"/>
        <w:numPr>
          <w:ilvl w:val="0"/>
          <w:numId w:val="14"/>
        </w:numPr>
        <w:tabs>
          <w:tab w:val="left" w:pos="567"/>
          <w:tab w:val="left" w:pos="709"/>
        </w:tabs>
        <w:spacing w:before="75" w:beforeAutospacing="0" w:after="0" w:afterAutospacing="0"/>
        <w:ind w:left="0"/>
        <w:jc w:val="both"/>
        <w:rPr>
          <w:rFonts w:eastAsia="Times New Roman"/>
        </w:rPr>
      </w:pPr>
      <w:r w:rsidRPr="00E73C05">
        <w:rPr>
          <w:rFonts w:eastAsia="Times New Roman"/>
        </w:rPr>
        <w:t>Tutuklu ve hükümlülere tebligatın yapılmasını bunların bulunduğu kurum müdürü veya idare memuru temin eder. Bir yıl veya daha fazla hürriyeti bağlayıcı ceza ile mahkûm olup kendilerine kanuni temsilci atanmış olanlara Tebligat Kanunun 19. Maddesi gereği kanuni temsilcisine yapılır.</w:t>
      </w:r>
    </w:p>
    <w:p w:rsidR="00502C4F" w:rsidRPr="00E73C05" w:rsidRDefault="005F4949" w:rsidP="00E73C05">
      <w:pPr>
        <w:pStyle w:val="NormalWeb"/>
        <w:numPr>
          <w:ilvl w:val="0"/>
          <w:numId w:val="14"/>
        </w:numPr>
        <w:tabs>
          <w:tab w:val="left" w:pos="567"/>
          <w:tab w:val="left" w:pos="709"/>
        </w:tabs>
        <w:spacing w:before="75" w:beforeAutospacing="0" w:after="0" w:afterAutospacing="0"/>
        <w:ind w:left="0"/>
        <w:jc w:val="both"/>
        <w:rPr>
          <w:rFonts w:eastAsia="Times New Roman"/>
        </w:rPr>
      </w:pPr>
      <w:r w:rsidRPr="00E73C05">
        <w:rPr>
          <w:rFonts w:eastAsia="Times New Roman"/>
        </w:rPr>
        <w:t xml:space="preserve">Temsilcisi olmayan bir tutuklu veya hükümlü aleyhine yapılan takipte temsilci tayini vesayet makamına ait olmadıkça İcra Müdürü bir temsilci tayin etmesi için kendisine makul bir süre verir ve takibi bu süre sonuna kadar durdurur. Bu süre içinde temsilci tayin edip bildirmeyen tutuklu veya hükümlü hakkında takibe devam edilir. (İİK. </w:t>
      </w:r>
      <w:proofErr w:type="spellStart"/>
      <w:r w:rsidRPr="00E73C05">
        <w:rPr>
          <w:rFonts w:eastAsia="Times New Roman"/>
        </w:rPr>
        <w:t>nın</w:t>
      </w:r>
      <w:proofErr w:type="spellEnd"/>
      <w:r w:rsidRPr="00E73C05">
        <w:rPr>
          <w:rFonts w:eastAsia="Times New Roman"/>
        </w:rPr>
        <w:t xml:space="preserve"> 54. Mad.)</w:t>
      </w:r>
    </w:p>
    <w:p w:rsidR="00502C4F" w:rsidRDefault="005F4949" w:rsidP="00E73C05">
      <w:pPr>
        <w:pStyle w:val="NormalWeb"/>
        <w:numPr>
          <w:ilvl w:val="0"/>
          <w:numId w:val="14"/>
        </w:numPr>
        <w:tabs>
          <w:tab w:val="left" w:pos="567"/>
          <w:tab w:val="left" w:pos="709"/>
        </w:tabs>
        <w:spacing w:before="75" w:beforeAutospacing="0" w:after="0" w:afterAutospacing="0"/>
        <w:ind w:left="0"/>
        <w:jc w:val="both"/>
        <w:rPr>
          <w:rFonts w:eastAsia="Times New Roman"/>
        </w:rPr>
      </w:pPr>
      <w:r w:rsidRPr="00E73C05">
        <w:rPr>
          <w:rFonts w:eastAsia="Times New Roman"/>
        </w:rPr>
        <w:t>İcra ve İflas Kanununda 54. Maddede yazılı talikler yönünden ise borçlu 1 yıldan daha uzun süreli hürriyeti bağlayıcı bir cezaya mahkûm olup hapsedilmiş ise takip tayin edilen vasi üzerinden, borçlu 1 yıldan daha az süreli hapis cezasına çarptırılmış ya da tutuklu ise takip temsilci üzerinden devam ettirilir. Süresi içerisinde temsilci atanmazsa takip borçluya karşı devam eder.</w:t>
      </w:r>
    </w:p>
    <w:p w:rsidR="00E73C05" w:rsidRDefault="00E73C05" w:rsidP="00E73C05">
      <w:pPr>
        <w:pStyle w:val="NormalWeb"/>
        <w:tabs>
          <w:tab w:val="left" w:pos="567"/>
          <w:tab w:val="left" w:pos="709"/>
        </w:tabs>
        <w:spacing w:before="75" w:beforeAutospacing="0" w:after="0" w:afterAutospacing="0"/>
        <w:jc w:val="both"/>
        <w:rPr>
          <w:rFonts w:eastAsia="Times New Roman"/>
        </w:rPr>
      </w:pPr>
    </w:p>
    <w:p w:rsidR="009F7C3F" w:rsidRPr="00E73C05" w:rsidRDefault="009F7C3F" w:rsidP="00E73C05">
      <w:pPr>
        <w:pStyle w:val="NormalWeb"/>
        <w:tabs>
          <w:tab w:val="left" w:pos="567"/>
          <w:tab w:val="left" w:pos="709"/>
        </w:tabs>
        <w:spacing w:before="75" w:beforeAutospacing="0" w:after="0" w:afterAutospacing="0"/>
        <w:jc w:val="both"/>
        <w:rPr>
          <w:rFonts w:eastAsia="Times New Roman"/>
        </w:rPr>
      </w:pP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Elektronik tebligat</w:t>
      </w:r>
    </w:p>
    <w:p w:rsidR="00A44C1B" w:rsidRPr="00E73C05" w:rsidRDefault="00A44C1B" w:rsidP="00E73C05">
      <w:pPr>
        <w:pStyle w:val="NormalWeb"/>
        <w:numPr>
          <w:ilvl w:val="1"/>
          <w:numId w:val="2"/>
        </w:numPr>
        <w:tabs>
          <w:tab w:val="left" w:pos="567"/>
          <w:tab w:val="left" w:pos="709"/>
        </w:tabs>
        <w:spacing w:before="75" w:beforeAutospacing="0" w:after="0" w:afterAutospacing="0"/>
        <w:ind w:left="0"/>
        <w:jc w:val="both"/>
        <w:rPr>
          <w:rFonts w:eastAsia="Times New Roman"/>
          <w:b/>
        </w:rPr>
      </w:pPr>
      <w:proofErr w:type="gramStart"/>
      <w:r w:rsidRPr="00E73C05">
        <w:rPr>
          <w:rFonts w:eastAsia="Times New Roman"/>
        </w:rPr>
        <w:lastRenderedPageBreak/>
        <w:t xml:space="preserve">Kanunda yapılan son değişiklikle beraber idare ve kurumlar ile 5018 sayılı kanun dışında kalan özel bütçeli kuruluşlara, mahalli idareler ve bu idareler tarafından kurulan işletmelere ve köy tüzel kişilere, özel kanunlarla kurulmuş diğer kamu kurum ve kuruluşlara, Kamu İktisadi Teşebbüsleri ve bağlı kuruluşlara, sermayesinin %50’sinden fazlası kamuya ait ortaklıklara, kamu kurum niteliğindeki meslek kuruluşlarına ve üst kuruluşlarına, kanunla kurulan tüm özel hukuk tüzel kişilere, noterlere,  baro levhasına yazılı avukatlara, sicile kayıtlı arabuluculara ve bilirkişilere, kamuya ait diğer ortaklıklara, adli ve idari yargı birimlerine tebligatın elektronik yolla yapılması zorunludur.  </w:t>
      </w:r>
      <w:proofErr w:type="gramEnd"/>
    </w:p>
    <w:p w:rsidR="00A44C1B" w:rsidRPr="00E73C05" w:rsidRDefault="00A44C1B" w:rsidP="00E73C05">
      <w:pPr>
        <w:pStyle w:val="NormalWeb"/>
        <w:numPr>
          <w:ilvl w:val="1"/>
          <w:numId w:val="2"/>
        </w:numPr>
        <w:tabs>
          <w:tab w:val="left" w:pos="567"/>
          <w:tab w:val="left" w:pos="709"/>
        </w:tabs>
        <w:spacing w:before="75" w:beforeAutospacing="0" w:after="0" w:afterAutospacing="0"/>
        <w:ind w:left="0"/>
        <w:jc w:val="both"/>
        <w:rPr>
          <w:rFonts w:eastAsia="Times New Roman"/>
          <w:b/>
        </w:rPr>
      </w:pPr>
      <w:r w:rsidRPr="00E73C05">
        <w:rPr>
          <w:rFonts w:eastAsia="Times New Roman"/>
        </w:rPr>
        <w:t xml:space="preserve">Ayrıca yukarıda belirtilmeyen gerçek kişiler yönünden ise Tebligat Kanunu’nun diğer ilgili hükümlerine göre tebligat yapılır. Bu kişiler kendilerine bir elektronik tebligat adresi temin ettikleri takdirde tebligat elektronik tebligat usullerine göre yapılır. </w:t>
      </w:r>
    </w:p>
    <w:p w:rsidR="00502C4F" w:rsidRPr="00E73C05" w:rsidRDefault="005F4949" w:rsidP="00E73C05">
      <w:pPr>
        <w:pStyle w:val="NormalWeb"/>
        <w:numPr>
          <w:ilvl w:val="1"/>
          <w:numId w:val="2"/>
        </w:numPr>
        <w:tabs>
          <w:tab w:val="left" w:pos="567"/>
          <w:tab w:val="left" w:pos="709"/>
        </w:tabs>
        <w:spacing w:before="75" w:beforeAutospacing="0" w:after="0" w:afterAutospacing="0"/>
        <w:ind w:left="0"/>
        <w:jc w:val="both"/>
        <w:rPr>
          <w:rFonts w:eastAsia="Times New Roman"/>
          <w:b/>
        </w:rPr>
      </w:pPr>
      <w:r w:rsidRPr="00E73C05">
        <w:rPr>
          <w:rFonts w:eastAsia="Times New Roman"/>
        </w:rPr>
        <w:t>Elektronik yolla tebligatın zorunlu bir sebeple yapılamaması halinde diğer tebligat usulleri uygulanır.</w:t>
      </w:r>
      <w:r w:rsidR="00E201AA" w:rsidRPr="00E73C05">
        <w:rPr>
          <w:rFonts w:eastAsia="Times New Roman"/>
        </w:rPr>
        <w:t xml:space="preserve"> (Sistemsel arızalar)</w:t>
      </w:r>
    </w:p>
    <w:p w:rsidR="00502C4F" w:rsidRPr="00E73C05" w:rsidRDefault="005F4949" w:rsidP="00E73C05">
      <w:pPr>
        <w:pStyle w:val="NormalWeb"/>
        <w:numPr>
          <w:ilvl w:val="1"/>
          <w:numId w:val="2"/>
        </w:numPr>
        <w:tabs>
          <w:tab w:val="left" w:pos="567"/>
          <w:tab w:val="left" w:pos="709"/>
        </w:tabs>
        <w:spacing w:before="75" w:beforeAutospacing="0" w:after="0" w:afterAutospacing="0"/>
        <w:ind w:left="0"/>
        <w:jc w:val="both"/>
        <w:rPr>
          <w:rFonts w:eastAsia="Times New Roman"/>
          <w:b/>
        </w:rPr>
      </w:pPr>
      <w:r w:rsidRPr="00E73C05">
        <w:rPr>
          <w:rFonts w:eastAsia="Times New Roman"/>
        </w:rPr>
        <w:t>Elektronik yolla gönderilen tebligat muhatabın elektronik adrese ulaştığı tarihi izleyen beşinci günü sonunda yapılmış sayılır.</w:t>
      </w:r>
    </w:p>
    <w:p w:rsidR="00E201AA" w:rsidRPr="00E73C05" w:rsidRDefault="00E201AA" w:rsidP="00E73C05">
      <w:pPr>
        <w:pStyle w:val="NormalWeb"/>
        <w:numPr>
          <w:ilvl w:val="1"/>
          <w:numId w:val="2"/>
        </w:numPr>
        <w:tabs>
          <w:tab w:val="left" w:pos="567"/>
          <w:tab w:val="left" w:pos="709"/>
        </w:tabs>
        <w:spacing w:before="75" w:beforeAutospacing="0" w:after="0" w:afterAutospacing="0"/>
        <w:ind w:left="0"/>
        <w:jc w:val="both"/>
        <w:rPr>
          <w:rFonts w:eastAsia="Times New Roman"/>
          <w:b/>
        </w:rPr>
      </w:pPr>
      <w:r w:rsidRPr="00E73C05">
        <w:rPr>
          <w:rFonts w:eastAsia="Times New Roman"/>
        </w:rPr>
        <w:t>Elektronik tebligat adresi alma işlemleri PTT tarafından kurulan ve işletilen Ulusal Elektronik Tebligat Sistemi (UETS) üzerinden yürütülür.</w:t>
      </w:r>
    </w:p>
    <w:p w:rsidR="00502C4F" w:rsidRPr="00E73C05" w:rsidRDefault="00502C4F" w:rsidP="00E73C05">
      <w:pPr>
        <w:pStyle w:val="NormalWeb"/>
        <w:tabs>
          <w:tab w:val="left" w:pos="567"/>
          <w:tab w:val="left" w:pos="709"/>
        </w:tabs>
        <w:spacing w:before="75" w:beforeAutospacing="0" w:after="0" w:afterAutospacing="0"/>
        <w:jc w:val="both"/>
        <w:rPr>
          <w:rFonts w:eastAsia="Times New Roman"/>
        </w:rPr>
      </w:pPr>
    </w:p>
    <w:p w:rsidR="00502C4F" w:rsidRPr="00E73C05" w:rsidRDefault="005F4949" w:rsidP="00E73C05">
      <w:pPr>
        <w:pStyle w:val="NormalWeb"/>
        <w:numPr>
          <w:ilvl w:val="0"/>
          <w:numId w:val="2"/>
        </w:numPr>
        <w:tabs>
          <w:tab w:val="left" w:pos="567"/>
          <w:tab w:val="left" w:pos="709"/>
        </w:tabs>
        <w:spacing w:before="75" w:beforeAutospacing="0" w:after="0" w:afterAutospacing="0"/>
        <w:ind w:left="0"/>
        <w:jc w:val="both"/>
        <w:rPr>
          <w:rFonts w:eastAsia="Times New Roman"/>
          <w:b/>
        </w:rPr>
      </w:pPr>
      <w:r w:rsidRPr="00E73C05">
        <w:rPr>
          <w:rFonts w:eastAsia="Times New Roman"/>
          <w:b/>
        </w:rPr>
        <w:t>Yurtdışı tebligata ilişkin usul ve esaslar</w:t>
      </w:r>
    </w:p>
    <w:p w:rsidR="00502C4F" w:rsidRPr="00E73C05" w:rsidRDefault="005F4949" w:rsidP="00E73C05">
      <w:pPr>
        <w:pStyle w:val="ListeParagraf"/>
        <w:numPr>
          <w:ilvl w:val="2"/>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eastAsia="Times New Roman" w:hAnsi="Times New Roman" w:cs="Times New Roman"/>
          <w:b/>
          <w:sz w:val="24"/>
          <w:szCs w:val="24"/>
        </w:rPr>
        <w:t>Yurtdışında bulunan Türk vatandaşlarına tebligat</w:t>
      </w:r>
    </w:p>
    <w:p w:rsidR="00502C4F" w:rsidRPr="00E73C05" w:rsidRDefault="00502C4F" w:rsidP="00E73C05">
      <w:pPr>
        <w:tabs>
          <w:tab w:val="left" w:pos="567"/>
          <w:tab w:val="left" w:pos="709"/>
        </w:tabs>
        <w:spacing w:after="0" w:line="240" w:lineRule="auto"/>
        <w:jc w:val="both"/>
        <w:rPr>
          <w:rFonts w:ascii="Times New Roman" w:hAnsi="Times New Roman" w:cs="Times New Roman"/>
          <w:sz w:val="24"/>
          <w:szCs w:val="24"/>
        </w:rPr>
      </w:pPr>
    </w:p>
    <w:p w:rsidR="00502C4F" w:rsidRPr="00E73C05" w:rsidRDefault="005F4949" w:rsidP="00E73C05">
      <w:pPr>
        <w:pStyle w:val="ListeParagraf"/>
        <w:numPr>
          <w:ilvl w:val="0"/>
          <w:numId w:val="12"/>
        </w:numPr>
        <w:tabs>
          <w:tab w:val="left" w:pos="567"/>
          <w:tab w:val="left" w:pos="709"/>
        </w:tabs>
        <w:spacing w:after="0" w:line="240" w:lineRule="auto"/>
        <w:ind w:left="0" w:firstLine="392"/>
        <w:jc w:val="both"/>
        <w:rPr>
          <w:rFonts w:ascii="Times New Roman" w:hAnsi="Times New Roman" w:cs="Times New Roman"/>
          <w:sz w:val="24"/>
          <w:szCs w:val="24"/>
        </w:rPr>
      </w:pPr>
      <w:r w:rsidRPr="00E73C05">
        <w:rPr>
          <w:rFonts w:ascii="Times New Roman" w:hAnsi="Times New Roman" w:cs="Times New Roman"/>
          <w:sz w:val="24"/>
          <w:szCs w:val="24"/>
        </w:rPr>
        <w:t>Yabancı ülkede kendisine tebliğ yapılacak kişi Türk vatandaşı olması halinde o yerdeki Resmi temsilcilik veya konsolosluk vasıtasıyla da yapılabilir.</w:t>
      </w:r>
    </w:p>
    <w:p w:rsidR="00502C4F" w:rsidRPr="00E73C05" w:rsidRDefault="005F4949" w:rsidP="00E73C05">
      <w:pPr>
        <w:pStyle w:val="ListeParagraf"/>
        <w:numPr>
          <w:ilvl w:val="0"/>
          <w:numId w:val="12"/>
        </w:numPr>
        <w:tabs>
          <w:tab w:val="left" w:pos="567"/>
          <w:tab w:val="left" w:pos="709"/>
        </w:tabs>
        <w:spacing w:after="0" w:line="240" w:lineRule="auto"/>
        <w:ind w:left="0" w:firstLine="392"/>
        <w:jc w:val="both"/>
        <w:rPr>
          <w:rFonts w:ascii="Times New Roman" w:hAnsi="Times New Roman" w:cs="Times New Roman"/>
          <w:sz w:val="24"/>
          <w:szCs w:val="24"/>
        </w:rPr>
      </w:pPr>
      <w:r w:rsidRPr="00E73C05">
        <w:rPr>
          <w:rFonts w:ascii="Times New Roman" w:hAnsi="Times New Roman" w:cs="Times New Roman"/>
          <w:sz w:val="24"/>
          <w:szCs w:val="24"/>
        </w:rPr>
        <w:t>Tebliğ evrakı o ülkenin mevzuatının izin verdiği yöntemle gönderilir. 30 gün içerisinde başvurulmadığı takdirde tebliğin yapılmış sayılacağı ihtar edilir. 30 gün içerisinde ba</w:t>
      </w:r>
      <w:r w:rsidR="00A5150C" w:rsidRPr="00E73C05">
        <w:rPr>
          <w:rFonts w:ascii="Times New Roman" w:hAnsi="Times New Roman" w:cs="Times New Roman"/>
          <w:sz w:val="24"/>
          <w:szCs w:val="24"/>
        </w:rPr>
        <w:t>şvurmadığı takdirde tebligat 30. g</w:t>
      </w:r>
      <w:r w:rsidRPr="00E73C05">
        <w:rPr>
          <w:rFonts w:ascii="Times New Roman" w:hAnsi="Times New Roman" w:cs="Times New Roman"/>
          <w:sz w:val="24"/>
          <w:szCs w:val="24"/>
        </w:rPr>
        <w:t>ünün bitiminde yapılmış sayılır.</w:t>
      </w:r>
    </w:p>
    <w:p w:rsidR="00502C4F" w:rsidRPr="00E73C05" w:rsidRDefault="005F4949" w:rsidP="00E73C05">
      <w:pPr>
        <w:pStyle w:val="ListeParagraf"/>
        <w:numPr>
          <w:ilvl w:val="0"/>
          <w:numId w:val="12"/>
        </w:numPr>
        <w:tabs>
          <w:tab w:val="left" w:pos="567"/>
          <w:tab w:val="left" w:pos="709"/>
        </w:tabs>
        <w:spacing w:after="0" w:line="240" w:lineRule="auto"/>
        <w:ind w:left="0" w:firstLine="392"/>
        <w:jc w:val="both"/>
        <w:rPr>
          <w:rFonts w:ascii="Times New Roman" w:hAnsi="Times New Roman" w:cs="Times New Roman"/>
          <w:sz w:val="24"/>
          <w:szCs w:val="24"/>
        </w:rPr>
      </w:pPr>
      <w:r w:rsidRPr="00E73C05">
        <w:rPr>
          <w:rFonts w:ascii="Times New Roman" w:hAnsi="Times New Roman" w:cs="Times New Roman"/>
          <w:sz w:val="24"/>
          <w:szCs w:val="24"/>
        </w:rPr>
        <w:t>Muhatap başvuru ile birlikte evrakı alm</w:t>
      </w:r>
      <w:r w:rsidR="00A5150C" w:rsidRPr="00E73C05">
        <w:rPr>
          <w:rFonts w:ascii="Times New Roman" w:hAnsi="Times New Roman" w:cs="Times New Roman"/>
          <w:sz w:val="24"/>
          <w:szCs w:val="24"/>
        </w:rPr>
        <w:t xml:space="preserve">aktan imtina ederse bu hususla ilgili tutanak düzenlenir </w:t>
      </w:r>
      <w:proofErr w:type="gramStart"/>
      <w:r w:rsidR="00A5150C" w:rsidRPr="00E73C05">
        <w:rPr>
          <w:rFonts w:ascii="Times New Roman" w:hAnsi="Times New Roman" w:cs="Times New Roman"/>
          <w:sz w:val="24"/>
          <w:szCs w:val="24"/>
        </w:rPr>
        <w:t>ve  tutanak</w:t>
      </w:r>
      <w:proofErr w:type="gramEnd"/>
      <w:r w:rsidR="00A5150C" w:rsidRPr="00E73C05">
        <w:rPr>
          <w:rFonts w:ascii="Times New Roman" w:hAnsi="Times New Roman" w:cs="Times New Roman"/>
          <w:sz w:val="24"/>
          <w:szCs w:val="24"/>
        </w:rPr>
        <w:t xml:space="preserve"> tarihi</w:t>
      </w:r>
      <w:r w:rsidRPr="00E73C05">
        <w:rPr>
          <w:rFonts w:ascii="Times New Roman" w:hAnsi="Times New Roman" w:cs="Times New Roman"/>
          <w:sz w:val="24"/>
          <w:szCs w:val="24"/>
        </w:rPr>
        <w:t xml:space="preserve"> tebliğ </w:t>
      </w:r>
      <w:r w:rsidR="00A5150C" w:rsidRPr="00E73C05">
        <w:rPr>
          <w:rFonts w:ascii="Times New Roman" w:hAnsi="Times New Roman" w:cs="Times New Roman"/>
          <w:sz w:val="24"/>
          <w:szCs w:val="24"/>
        </w:rPr>
        <w:t>tarihi</w:t>
      </w:r>
      <w:r w:rsidRPr="00E73C05">
        <w:rPr>
          <w:rFonts w:ascii="Times New Roman" w:hAnsi="Times New Roman" w:cs="Times New Roman"/>
          <w:sz w:val="24"/>
          <w:szCs w:val="24"/>
        </w:rPr>
        <w:t xml:space="preserve"> sayılır.</w:t>
      </w:r>
    </w:p>
    <w:p w:rsidR="00502C4F" w:rsidRPr="00E73C05" w:rsidRDefault="005F4949" w:rsidP="00E73C05">
      <w:pPr>
        <w:pStyle w:val="ListeParagraf"/>
        <w:numPr>
          <w:ilvl w:val="0"/>
          <w:numId w:val="12"/>
        </w:numPr>
        <w:tabs>
          <w:tab w:val="left" w:pos="567"/>
          <w:tab w:val="left" w:pos="709"/>
        </w:tabs>
        <w:spacing w:after="0" w:line="240" w:lineRule="auto"/>
        <w:ind w:left="0" w:firstLine="392"/>
        <w:jc w:val="both"/>
        <w:rPr>
          <w:sz w:val="24"/>
          <w:szCs w:val="24"/>
        </w:rPr>
      </w:pPr>
      <w:r w:rsidRPr="00E73C05">
        <w:rPr>
          <w:rFonts w:ascii="Times New Roman" w:hAnsi="Times New Roman" w:cs="Times New Roman"/>
          <w:sz w:val="24"/>
          <w:szCs w:val="24"/>
        </w:rPr>
        <w:t xml:space="preserve">Daha önce yurt dışındaki adresine tebligat yapılmış Türk Vatandaşı yurt dışı adresini değiştirir ve bunu tebligat yapan </w:t>
      </w:r>
      <w:proofErr w:type="spellStart"/>
      <w:r w:rsidRPr="00E73C05">
        <w:rPr>
          <w:rFonts w:ascii="Times New Roman" w:hAnsi="Times New Roman" w:cs="Times New Roman"/>
          <w:sz w:val="24"/>
          <w:szCs w:val="24"/>
        </w:rPr>
        <w:t>merciye</w:t>
      </w:r>
      <w:proofErr w:type="spellEnd"/>
      <w:r w:rsidRPr="00E73C05">
        <w:rPr>
          <w:rFonts w:ascii="Times New Roman" w:hAnsi="Times New Roman" w:cs="Times New Roman"/>
          <w:sz w:val="24"/>
          <w:szCs w:val="24"/>
        </w:rPr>
        <w:t xml:space="preserve"> bildirmez, adres kayıt sisteminden de yerleşim yeri adresi tespit edilemezse bu kişinin yurt dışında daha önce tebligat yapılan adresine Türkiye Büyükel</w:t>
      </w:r>
      <w:r w:rsidR="00A5150C" w:rsidRPr="00E73C05">
        <w:rPr>
          <w:rFonts w:ascii="Times New Roman" w:hAnsi="Times New Roman" w:cs="Times New Roman"/>
          <w:sz w:val="24"/>
          <w:szCs w:val="24"/>
        </w:rPr>
        <w:t>çiliği veya K</w:t>
      </w:r>
      <w:r w:rsidRPr="00E73C05">
        <w:rPr>
          <w:rFonts w:ascii="Times New Roman" w:hAnsi="Times New Roman" w:cs="Times New Roman"/>
          <w:sz w:val="24"/>
          <w:szCs w:val="24"/>
        </w:rPr>
        <w:t>onsolosluğunca TK. 25/A maddesine göre gönderilen bildirimin adrese ulaştığının belgelendiği tarihten itibaren 30 gün sonra tebligat yapılmış sayılır.</w:t>
      </w:r>
    </w:p>
    <w:p w:rsidR="00EF278C" w:rsidRPr="00E73C05" w:rsidRDefault="00EF278C" w:rsidP="00E73C05">
      <w:pPr>
        <w:pStyle w:val="ListeParagraf"/>
        <w:tabs>
          <w:tab w:val="left" w:pos="567"/>
          <w:tab w:val="left" w:pos="709"/>
        </w:tabs>
        <w:spacing w:after="0" w:line="240" w:lineRule="auto"/>
        <w:ind w:left="0"/>
        <w:jc w:val="both"/>
        <w:rPr>
          <w:sz w:val="24"/>
          <w:szCs w:val="24"/>
        </w:rPr>
      </w:pPr>
    </w:p>
    <w:p w:rsidR="00502C4F" w:rsidRPr="00E73C05" w:rsidRDefault="005F4949" w:rsidP="00E73C05">
      <w:pPr>
        <w:pStyle w:val="ListeParagraf"/>
        <w:numPr>
          <w:ilvl w:val="2"/>
          <w:numId w:val="3"/>
        </w:numPr>
        <w:tabs>
          <w:tab w:val="left" w:pos="567"/>
          <w:tab w:val="left" w:pos="709"/>
        </w:tabs>
        <w:spacing w:after="0" w:line="240" w:lineRule="auto"/>
        <w:ind w:left="0"/>
        <w:jc w:val="both"/>
        <w:rPr>
          <w:sz w:val="24"/>
          <w:szCs w:val="24"/>
        </w:rPr>
      </w:pPr>
      <w:r w:rsidRPr="00E73C05">
        <w:rPr>
          <w:rFonts w:ascii="Times New Roman" w:eastAsia="Times New Roman" w:hAnsi="Times New Roman" w:cs="Times New Roman"/>
          <w:b/>
          <w:sz w:val="24"/>
          <w:szCs w:val="24"/>
        </w:rPr>
        <w:t>Yurt dışında bulunan Türk kamu görevlilerine ve askeri şahıslara tebligat</w:t>
      </w:r>
    </w:p>
    <w:p w:rsidR="00502C4F" w:rsidRPr="00E73C05" w:rsidRDefault="005F4949" w:rsidP="00E73C05">
      <w:pPr>
        <w:pStyle w:val="ListeParagraf"/>
        <w:numPr>
          <w:ilvl w:val="3"/>
          <w:numId w:val="3"/>
        </w:numPr>
        <w:tabs>
          <w:tab w:val="left" w:pos="567"/>
          <w:tab w:val="left" w:pos="709"/>
        </w:tabs>
        <w:spacing w:after="0" w:line="240" w:lineRule="auto"/>
        <w:ind w:left="0"/>
        <w:jc w:val="both"/>
        <w:rPr>
          <w:sz w:val="24"/>
          <w:szCs w:val="24"/>
        </w:rPr>
      </w:pPr>
      <w:r w:rsidRPr="00E73C05">
        <w:rPr>
          <w:rFonts w:ascii="Times New Roman" w:hAnsi="Times New Roman" w:cs="Times New Roman"/>
          <w:sz w:val="24"/>
          <w:szCs w:val="24"/>
        </w:rPr>
        <w:t>Yabancı bir memlekette resmi bir vazife için bulunan muhataba tebligat Deşişleri Bakanlığı vasıtasıyla, bu şekilde bulunan askeri şahıslara da bağlı bulundukları Kuvvet Komutanlıkları veya Jandarma Genel Komutanlığı vasıtasıyla yapılır.</w:t>
      </w:r>
    </w:p>
    <w:p w:rsidR="0058354E" w:rsidRPr="00E73C05" w:rsidRDefault="0058354E" w:rsidP="00E73C05">
      <w:pPr>
        <w:tabs>
          <w:tab w:val="left" w:pos="567"/>
          <w:tab w:val="left" w:pos="709"/>
        </w:tabs>
        <w:spacing w:after="0" w:line="240" w:lineRule="auto"/>
        <w:jc w:val="both"/>
        <w:rPr>
          <w:sz w:val="24"/>
          <w:szCs w:val="24"/>
        </w:rPr>
      </w:pPr>
    </w:p>
    <w:p w:rsidR="0058354E" w:rsidRPr="00E73C05" w:rsidRDefault="00EF278C" w:rsidP="00E73C05">
      <w:pPr>
        <w:tabs>
          <w:tab w:val="left" w:pos="567"/>
          <w:tab w:val="left" w:pos="709"/>
        </w:tabs>
        <w:spacing w:after="0" w:line="240" w:lineRule="auto"/>
        <w:jc w:val="both"/>
        <w:rPr>
          <w:rFonts w:ascii="Times New Roman" w:hAnsi="Times New Roman" w:cs="Times New Roman"/>
          <w:b/>
          <w:sz w:val="24"/>
          <w:szCs w:val="24"/>
        </w:rPr>
      </w:pPr>
      <w:r w:rsidRPr="00E73C05">
        <w:rPr>
          <w:rFonts w:ascii="Times New Roman" w:hAnsi="Times New Roman" w:cs="Times New Roman"/>
          <w:b/>
          <w:sz w:val="24"/>
          <w:szCs w:val="24"/>
        </w:rPr>
        <w:t xml:space="preserve">Yurt dışında bulunan yabancı kişilere ve ülkemizde bulunan diplomat ve siyasi temsilcilere yapılacak tebligatlar Adalet Bakanlığı’nın ilgili birimi kanalıyla Dışişleri Bakanlığı’na gönderilir. </w:t>
      </w:r>
    </w:p>
    <w:p w:rsidR="00EF278C" w:rsidRPr="00E73C05" w:rsidRDefault="00EF278C" w:rsidP="00E73C05">
      <w:pPr>
        <w:tabs>
          <w:tab w:val="left" w:pos="567"/>
          <w:tab w:val="left" w:pos="709"/>
        </w:tabs>
        <w:spacing w:after="0" w:line="240" w:lineRule="auto"/>
        <w:jc w:val="both"/>
        <w:rPr>
          <w:rFonts w:ascii="Times New Roman" w:hAnsi="Times New Roman" w:cs="Times New Roman"/>
          <w:b/>
          <w:sz w:val="24"/>
          <w:szCs w:val="24"/>
        </w:rPr>
      </w:pPr>
    </w:p>
    <w:p w:rsidR="00502C4F" w:rsidRPr="00E73C05" w:rsidRDefault="005F4949" w:rsidP="00E73C05">
      <w:pPr>
        <w:pStyle w:val="ListeParagraf"/>
        <w:numPr>
          <w:ilvl w:val="2"/>
          <w:numId w:val="3"/>
        </w:numPr>
        <w:tabs>
          <w:tab w:val="left" w:pos="567"/>
          <w:tab w:val="left" w:pos="709"/>
        </w:tabs>
        <w:spacing w:after="0" w:line="240" w:lineRule="auto"/>
        <w:ind w:left="0"/>
        <w:jc w:val="both"/>
        <w:rPr>
          <w:sz w:val="24"/>
          <w:szCs w:val="24"/>
        </w:rPr>
      </w:pPr>
      <w:r w:rsidRPr="00E73C05">
        <w:rPr>
          <w:rFonts w:ascii="Times New Roman" w:eastAsia="Times New Roman" w:hAnsi="Times New Roman" w:cs="Times New Roman"/>
          <w:b/>
          <w:sz w:val="24"/>
          <w:szCs w:val="24"/>
        </w:rPr>
        <w:t>Yurt dışında bulunan yabancı kişilere tebligat</w:t>
      </w:r>
    </w:p>
    <w:p w:rsidR="00502C4F" w:rsidRPr="00E73C05" w:rsidRDefault="005F4949" w:rsidP="00E73C05">
      <w:pPr>
        <w:pStyle w:val="ListeParagraf"/>
        <w:numPr>
          <w:ilvl w:val="3"/>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eastAsia="Times New Roman" w:hAnsi="Times New Roman" w:cs="Times New Roman"/>
          <w:sz w:val="24"/>
          <w:szCs w:val="24"/>
        </w:rPr>
        <w:t>Yabancı ülkede kendisine tebligat yapılacak kişi Türk vatandaşı değil ise tebligat o ülkenin yetkili makamı veya vasıtasıyla yapılır. Bunun için o ülkenin anlaşma veya o ülke kanunları müsait ise o yerdeki Türk temsilciliği veya konsolosluğu tebligat yapılmasını yetkili makamdan ister.</w:t>
      </w:r>
    </w:p>
    <w:p w:rsidR="00502C4F" w:rsidRPr="00E73C05" w:rsidRDefault="005F4949" w:rsidP="00E73C05">
      <w:pPr>
        <w:pStyle w:val="ListeParagraf"/>
        <w:numPr>
          <w:ilvl w:val="3"/>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sz w:val="24"/>
          <w:szCs w:val="24"/>
        </w:rPr>
        <w:lastRenderedPageBreak/>
        <w:t>Yabancı ülkelerde bulunanlara tebliğ olunacak evrak, tebligatı çıkaran merciin bağlı bulunduğu bakanlık aracılığıyla Dışişleri Bakanlığına, oradan da o yerdek</w:t>
      </w:r>
      <w:r w:rsidR="0058354E" w:rsidRPr="00E73C05">
        <w:rPr>
          <w:rFonts w:ascii="Times New Roman" w:hAnsi="Times New Roman" w:cs="Times New Roman"/>
          <w:sz w:val="24"/>
          <w:szCs w:val="24"/>
        </w:rPr>
        <w:t>i Türkiye Büyükelçiliğine veya B</w:t>
      </w:r>
      <w:r w:rsidRPr="00E73C05">
        <w:rPr>
          <w:rFonts w:ascii="Times New Roman" w:hAnsi="Times New Roman" w:cs="Times New Roman"/>
          <w:sz w:val="24"/>
          <w:szCs w:val="24"/>
        </w:rPr>
        <w:t>aşkonsolosluğuna gönderilir.</w:t>
      </w:r>
    </w:p>
    <w:p w:rsidR="00502C4F" w:rsidRPr="00E73C05" w:rsidRDefault="005F4949" w:rsidP="00E73C05">
      <w:pPr>
        <w:pStyle w:val="ListeParagraf"/>
        <w:numPr>
          <w:ilvl w:val="3"/>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sz w:val="24"/>
          <w:szCs w:val="24"/>
        </w:rPr>
        <w:t>Dışişleri Bakanlığının aracılığına gerek görülmeyen hallerde, tebligat evrakı bakanlıklarca doğrudan o yerdek</w:t>
      </w:r>
      <w:r w:rsidR="0058354E" w:rsidRPr="00E73C05">
        <w:rPr>
          <w:rFonts w:ascii="Times New Roman" w:hAnsi="Times New Roman" w:cs="Times New Roman"/>
          <w:sz w:val="24"/>
          <w:szCs w:val="24"/>
        </w:rPr>
        <w:t>i Türkiye Büyükelçiliğine veya B</w:t>
      </w:r>
      <w:r w:rsidRPr="00E73C05">
        <w:rPr>
          <w:rFonts w:ascii="Times New Roman" w:hAnsi="Times New Roman" w:cs="Times New Roman"/>
          <w:sz w:val="24"/>
          <w:szCs w:val="24"/>
        </w:rPr>
        <w:t>aşkonsolosluğuna gönderilebilir</w:t>
      </w:r>
    </w:p>
    <w:p w:rsidR="00502C4F" w:rsidRPr="00E73C05" w:rsidRDefault="005F4949" w:rsidP="00E73C05">
      <w:pPr>
        <w:pStyle w:val="ListeParagraf"/>
        <w:numPr>
          <w:ilvl w:val="3"/>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sz w:val="24"/>
          <w:szCs w:val="24"/>
        </w:rPr>
        <w:t>Yabancı ülkelere gönderilecek tebliğ evrakı, anlaşma hükümleri ve mütekabiliyet esaslarına göre düzenlenir.</w:t>
      </w:r>
    </w:p>
    <w:p w:rsidR="00502C4F" w:rsidRPr="00E73C05" w:rsidRDefault="005F4949" w:rsidP="00E73C05">
      <w:pPr>
        <w:pStyle w:val="ListeParagraf"/>
        <w:numPr>
          <w:ilvl w:val="3"/>
          <w:numId w:val="3"/>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sz w:val="24"/>
          <w:szCs w:val="24"/>
        </w:rPr>
        <w:t>Tebliğ evrakı ve tebliğ mazbatalı kapalı zarf, muhatabın bulunduğu ülke diline veya anlaşmalarla belirlenen dile tercüme ettirilir.</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502C4F" w:rsidRPr="00E73C05" w:rsidRDefault="005F4949" w:rsidP="00E73C05">
      <w:pPr>
        <w:pStyle w:val="ListeParagraf"/>
        <w:numPr>
          <w:ilvl w:val="0"/>
          <w:numId w:val="5"/>
        </w:numPr>
        <w:tabs>
          <w:tab w:val="left" w:pos="567"/>
          <w:tab w:val="left" w:pos="709"/>
        </w:tabs>
        <w:spacing w:after="0" w:line="240" w:lineRule="auto"/>
        <w:ind w:left="0" w:hanging="283"/>
        <w:jc w:val="both"/>
        <w:rPr>
          <w:rFonts w:ascii="Times New Roman" w:hAnsi="Times New Roman" w:cs="Times New Roman"/>
          <w:b/>
          <w:sz w:val="24"/>
          <w:szCs w:val="24"/>
        </w:rPr>
      </w:pPr>
      <w:r w:rsidRPr="00E73C05">
        <w:rPr>
          <w:rFonts w:ascii="Times New Roman" w:hAnsi="Times New Roman" w:cs="Times New Roman"/>
          <w:b/>
          <w:sz w:val="24"/>
          <w:szCs w:val="24"/>
        </w:rPr>
        <w:t>Türkiye’de bulunan diplomatik muafiyeti bulunan kurum ve kişilere tebligat</w:t>
      </w:r>
    </w:p>
    <w:p w:rsidR="00502C4F" w:rsidRPr="00E73C05" w:rsidRDefault="005F4949" w:rsidP="00E73C05">
      <w:pPr>
        <w:pStyle w:val="ListeParagraf"/>
        <w:numPr>
          <w:ilvl w:val="3"/>
          <w:numId w:val="5"/>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Türkiye’de bulunan diplomatik misyo</w:t>
      </w:r>
      <w:r w:rsidR="00EF278C" w:rsidRPr="00E73C05">
        <w:rPr>
          <w:rFonts w:ascii="Times New Roman" w:hAnsi="Times New Roman" w:cs="Times New Roman"/>
          <w:sz w:val="24"/>
          <w:szCs w:val="24"/>
        </w:rPr>
        <w:t xml:space="preserve">n ve </w:t>
      </w:r>
      <w:proofErr w:type="gramStart"/>
      <w:r w:rsidR="00EF278C" w:rsidRPr="00E73C05">
        <w:rPr>
          <w:rFonts w:ascii="Times New Roman" w:hAnsi="Times New Roman" w:cs="Times New Roman"/>
          <w:sz w:val="24"/>
          <w:szCs w:val="24"/>
        </w:rPr>
        <w:t xml:space="preserve">kişilere </w:t>
      </w:r>
      <w:r w:rsidRPr="00E73C05">
        <w:rPr>
          <w:rFonts w:ascii="Times New Roman" w:hAnsi="Times New Roman" w:cs="Times New Roman"/>
          <w:sz w:val="24"/>
          <w:szCs w:val="24"/>
        </w:rPr>
        <w:t xml:space="preserve"> Dışişleri</w:t>
      </w:r>
      <w:proofErr w:type="gramEnd"/>
      <w:r w:rsidRPr="00E73C05">
        <w:rPr>
          <w:rFonts w:ascii="Times New Roman" w:hAnsi="Times New Roman" w:cs="Times New Roman"/>
          <w:sz w:val="24"/>
          <w:szCs w:val="24"/>
        </w:rPr>
        <w:t xml:space="preserve"> Bakanlığı kanalıyla tebliğ yapılır.</w:t>
      </w:r>
    </w:p>
    <w:p w:rsidR="00502C4F" w:rsidRPr="00E73C05" w:rsidRDefault="005F4949" w:rsidP="00E73C05">
      <w:pPr>
        <w:pStyle w:val="ListeParagraf"/>
        <w:numPr>
          <w:ilvl w:val="3"/>
          <w:numId w:val="5"/>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 xml:space="preserve">Muhatabın diplomatik </w:t>
      </w:r>
      <w:proofErr w:type="gramStart"/>
      <w:r w:rsidRPr="00E73C05">
        <w:rPr>
          <w:rFonts w:ascii="Times New Roman" w:hAnsi="Times New Roman" w:cs="Times New Roman"/>
          <w:sz w:val="24"/>
          <w:szCs w:val="24"/>
        </w:rPr>
        <w:t>misyon</w:t>
      </w:r>
      <w:proofErr w:type="gramEnd"/>
      <w:r w:rsidRPr="00E73C05">
        <w:rPr>
          <w:rFonts w:ascii="Times New Roman" w:hAnsi="Times New Roman" w:cs="Times New Roman"/>
          <w:sz w:val="24"/>
          <w:szCs w:val="24"/>
        </w:rPr>
        <w:t xml:space="preserve"> ya da kişi olup olmadığı konusunda tereddüt hasıl olması halinde Adalet Bakanlığı’ndan bilgi sorulur. Gelen cevaba göre ilgili hükümler uygulanır.</w:t>
      </w:r>
    </w:p>
    <w:p w:rsidR="0058354E" w:rsidRPr="00E73C05" w:rsidRDefault="00EF278C" w:rsidP="00E73C05">
      <w:pPr>
        <w:pStyle w:val="ListeParagraf"/>
        <w:numPr>
          <w:ilvl w:val="3"/>
          <w:numId w:val="5"/>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sz w:val="24"/>
          <w:szCs w:val="24"/>
        </w:rPr>
        <w:t>Ülkemizde bulunan</w:t>
      </w:r>
      <w:r w:rsidR="00473A9F" w:rsidRPr="00E73C05">
        <w:rPr>
          <w:rFonts w:ascii="Times New Roman" w:hAnsi="Times New Roman" w:cs="Times New Roman"/>
          <w:sz w:val="24"/>
          <w:szCs w:val="24"/>
        </w:rPr>
        <w:t>,</w:t>
      </w:r>
      <w:r w:rsidRPr="00E73C05">
        <w:rPr>
          <w:rFonts w:ascii="Times New Roman" w:hAnsi="Times New Roman" w:cs="Times New Roman"/>
          <w:sz w:val="24"/>
          <w:szCs w:val="24"/>
        </w:rPr>
        <w:t xml:space="preserve"> </w:t>
      </w:r>
      <w:r w:rsidR="00473A9F" w:rsidRPr="00E73C05">
        <w:rPr>
          <w:rFonts w:ascii="Times New Roman" w:hAnsi="Times New Roman" w:cs="Times New Roman"/>
          <w:sz w:val="24"/>
          <w:szCs w:val="24"/>
        </w:rPr>
        <w:t xml:space="preserve">diplomatik </w:t>
      </w:r>
      <w:proofErr w:type="gramStart"/>
      <w:r w:rsidR="00473A9F" w:rsidRPr="00E73C05">
        <w:rPr>
          <w:rFonts w:ascii="Times New Roman" w:hAnsi="Times New Roman" w:cs="Times New Roman"/>
          <w:sz w:val="24"/>
          <w:szCs w:val="24"/>
        </w:rPr>
        <w:t>misyon</w:t>
      </w:r>
      <w:proofErr w:type="gramEnd"/>
      <w:r w:rsidR="00473A9F" w:rsidRPr="00E73C05">
        <w:rPr>
          <w:rFonts w:ascii="Times New Roman" w:hAnsi="Times New Roman" w:cs="Times New Roman"/>
          <w:sz w:val="24"/>
          <w:szCs w:val="24"/>
        </w:rPr>
        <w:t xml:space="preserve"> </w:t>
      </w:r>
      <w:r w:rsidRPr="00E73C05">
        <w:rPr>
          <w:rFonts w:ascii="Times New Roman" w:hAnsi="Times New Roman" w:cs="Times New Roman"/>
          <w:sz w:val="24"/>
          <w:szCs w:val="24"/>
        </w:rPr>
        <w:t>ve siyasi dokunulmazlığı bulunmayan yabancı kişilere yapılacak tebligat</w:t>
      </w:r>
      <w:r w:rsidR="00473A9F" w:rsidRPr="00E73C05">
        <w:rPr>
          <w:rFonts w:ascii="Times New Roman" w:hAnsi="Times New Roman" w:cs="Times New Roman"/>
          <w:sz w:val="24"/>
          <w:szCs w:val="24"/>
        </w:rPr>
        <w:t>,</w:t>
      </w:r>
      <w:r w:rsidRPr="00E73C05">
        <w:rPr>
          <w:rFonts w:ascii="Times New Roman" w:hAnsi="Times New Roman" w:cs="Times New Roman"/>
          <w:sz w:val="24"/>
          <w:szCs w:val="24"/>
        </w:rPr>
        <w:t xml:space="preserve"> Tebligat Kanunu usullerine göre yapılır. </w:t>
      </w:r>
    </w:p>
    <w:p w:rsidR="00EF278C" w:rsidRPr="00E73C05" w:rsidRDefault="00EF278C" w:rsidP="00E73C05">
      <w:pPr>
        <w:tabs>
          <w:tab w:val="left" w:pos="567"/>
          <w:tab w:val="left" w:pos="709"/>
        </w:tabs>
        <w:spacing w:after="0" w:line="240" w:lineRule="auto"/>
        <w:jc w:val="both"/>
        <w:rPr>
          <w:rFonts w:ascii="Times New Roman" w:hAnsi="Times New Roman" w:cs="Times New Roman"/>
          <w:sz w:val="24"/>
          <w:szCs w:val="24"/>
        </w:rPr>
      </w:pPr>
    </w:p>
    <w:p w:rsidR="0058354E" w:rsidRDefault="0058354E" w:rsidP="00E73C05">
      <w:pPr>
        <w:pStyle w:val="NormalWeb"/>
        <w:numPr>
          <w:ilvl w:val="0"/>
          <w:numId w:val="5"/>
        </w:numPr>
        <w:tabs>
          <w:tab w:val="left" w:pos="567"/>
          <w:tab w:val="left" w:pos="709"/>
        </w:tabs>
        <w:spacing w:before="75" w:beforeAutospacing="0" w:after="0" w:afterAutospacing="0"/>
        <w:ind w:left="0"/>
        <w:jc w:val="both"/>
        <w:rPr>
          <w:rFonts w:eastAsia="Times New Roman"/>
          <w:b/>
        </w:rPr>
      </w:pPr>
      <w:r w:rsidRPr="00E73C05">
        <w:rPr>
          <w:rFonts w:eastAsia="Times New Roman"/>
          <w:b/>
        </w:rPr>
        <w:t>Memur eliyle tebligat TK. 41. Madde</w:t>
      </w:r>
    </w:p>
    <w:p w:rsidR="003A473F" w:rsidRPr="00E73C05" w:rsidRDefault="003A473F" w:rsidP="003A473F">
      <w:pPr>
        <w:pStyle w:val="NormalWeb"/>
        <w:tabs>
          <w:tab w:val="left" w:pos="567"/>
          <w:tab w:val="left" w:pos="709"/>
        </w:tabs>
        <w:spacing w:before="75" w:beforeAutospacing="0" w:after="0" w:afterAutospacing="0"/>
        <w:jc w:val="both"/>
        <w:rPr>
          <w:rFonts w:eastAsia="Times New Roman"/>
          <w:b/>
        </w:rPr>
      </w:pPr>
    </w:p>
    <w:p w:rsidR="003A473F" w:rsidRDefault="0058354E" w:rsidP="003A473F">
      <w:pPr>
        <w:pStyle w:val="ListeParagraf"/>
        <w:numPr>
          <w:ilvl w:val="0"/>
          <w:numId w:val="22"/>
        </w:numPr>
        <w:tabs>
          <w:tab w:val="left" w:pos="567"/>
          <w:tab w:val="left" w:pos="709"/>
        </w:tabs>
        <w:ind w:left="-142" w:hanging="284"/>
        <w:jc w:val="both"/>
        <w:rPr>
          <w:rFonts w:ascii="Times New Roman" w:eastAsia="Times New Roman" w:hAnsi="Times New Roman" w:cs="Times New Roman"/>
          <w:sz w:val="24"/>
          <w:szCs w:val="24"/>
        </w:rPr>
      </w:pPr>
      <w:r w:rsidRPr="00E73C05">
        <w:rPr>
          <w:rFonts w:ascii="Times New Roman" w:eastAsia="Times New Roman" w:hAnsi="Times New Roman" w:cs="Times New Roman"/>
          <w:sz w:val="24"/>
          <w:szCs w:val="24"/>
        </w:rPr>
        <w:t xml:space="preserve">Adli, idare ve askeri kurumlar ile diğer adliye birimlerinde resen veya talep halinde işin mahiyetine göre dairelerde çalışan memurlar vasıtasıyla tebliğ yapılır. </w:t>
      </w:r>
    </w:p>
    <w:p w:rsidR="0058354E" w:rsidRPr="003A473F" w:rsidRDefault="0058354E" w:rsidP="003A473F">
      <w:pPr>
        <w:pStyle w:val="ListeParagraf"/>
        <w:numPr>
          <w:ilvl w:val="0"/>
          <w:numId w:val="22"/>
        </w:numPr>
        <w:tabs>
          <w:tab w:val="left" w:pos="567"/>
          <w:tab w:val="left" w:pos="709"/>
        </w:tabs>
        <w:ind w:left="-142" w:hanging="284"/>
        <w:jc w:val="both"/>
        <w:rPr>
          <w:rFonts w:ascii="Times New Roman" w:eastAsia="Times New Roman" w:hAnsi="Times New Roman" w:cs="Times New Roman"/>
          <w:sz w:val="24"/>
          <w:szCs w:val="24"/>
        </w:rPr>
      </w:pPr>
      <w:proofErr w:type="gramStart"/>
      <w:r w:rsidRPr="003A473F">
        <w:rPr>
          <w:rFonts w:ascii="Times New Roman" w:eastAsia="Times New Roman" w:hAnsi="Times New Roman" w:cs="Times New Roman"/>
          <w:sz w:val="24"/>
          <w:szCs w:val="24"/>
        </w:rPr>
        <w:t xml:space="preserve">Ayrıca </w:t>
      </w:r>
      <w:proofErr w:type="spellStart"/>
      <w:r w:rsidRPr="003A473F">
        <w:rPr>
          <w:rFonts w:ascii="Times New Roman" w:eastAsia="Times New Roman" w:hAnsi="Times New Roman" w:cs="Times New Roman"/>
          <w:sz w:val="24"/>
          <w:szCs w:val="24"/>
        </w:rPr>
        <w:t>İİK’nun</w:t>
      </w:r>
      <w:proofErr w:type="spellEnd"/>
      <w:r w:rsidRPr="003A473F">
        <w:rPr>
          <w:rFonts w:ascii="Times New Roman" w:eastAsia="Times New Roman" w:hAnsi="Times New Roman" w:cs="Times New Roman"/>
          <w:sz w:val="24"/>
          <w:szCs w:val="24"/>
        </w:rPr>
        <w:t xml:space="preserve"> 61.maddesi </w:t>
      </w:r>
      <w:r w:rsidRPr="003A473F">
        <w:rPr>
          <w:rFonts w:ascii="Times New Roman" w:eastAsia="Times New Roman" w:hAnsi="Times New Roman" w:cs="Times New Roman"/>
          <w:b/>
          <w:i/>
          <w:sz w:val="24"/>
          <w:szCs w:val="24"/>
        </w:rPr>
        <w:t>“…borçlu hakkında aynı günde birden ziyade takip talebi varsa, ödeme emirlerinin aynı zamanda tebliğe çıkartılmasının ve ayrı ayrı günlerde birden çok ödeme emri düzenlenmiş ise daha eski olan ödeme emri tebliğe çıkarılmadan, bir sonraki ödeme emrinin tebliğe gönderilemeyeceği …”</w:t>
      </w:r>
      <w:r w:rsidRPr="003A473F">
        <w:rPr>
          <w:rFonts w:ascii="Times New Roman" w:eastAsia="Times New Roman" w:hAnsi="Times New Roman" w:cs="Times New Roman"/>
          <w:sz w:val="24"/>
          <w:szCs w:val="24"/>
        </w:rPr>
        <w:t xml:space="preserve"> yönünde amir bir düzenleme bulunmakta olup memur eliyle tebligat yapılması esnasında bu maddede yazılı hususlara da dikkat edilmesi gerekmektedir. </w:t>
      </w:r>
      <w:proofErr w:type="gramEnd"/>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E73C05" w:rsidRDefault="005F4949" w:rsidP="00E73C05">
      <w:pPr>
        <w:pStyle w:val="ListeParagraf"/>
        <w:numPr>
          <w:ilvl w:val="0"/>
          <w:numId w:val="5"/>
        </w:numPr>
        <w:tabs>
          <w:tab w:val="left" w:pos="567"/>
          <w:tab w:val="left" w:pos="709"/>
        </w:tabs>
        <w:spacing w:after="0" w:line="240" w:lineRule="auto"/>
        <w:ind w:left="0" w:hanging="283"/>
        <w:jc w:val="both"/>
        <w:rPr>
          <w:rFonts w:ascii="Times New Roman" w:hAnsi="Times New Roman" w:cs="Times New Roman"/>
          <w:b/>
          <w:sz w:val="24"/>
          <w:szCs w:val="24"/>
        </w:rPr>
      </w:pPr>
      <w:r w:rsidRPr="00E73C05">
        <w:rPr>
          <w:rFonts w:ascii="Times New Roman" w:hAnsi="Times New Roman" w:cs="Times New Roman"/>
          <w:b/>
          <w:sz w:val="24"/>
          <w:szCs w:val="24"/>
        </w:rPr>
        <w:t>Resmi ve Adli Tatil Günlerinde Tebligat</w:t>
      </w:r>
    </w:p>
    <w:p w:rsidR="00502C4F" w:rsidRPr="00E73C05" w:rsidRDefault="005F4949" w:rsidP="00E73C05">
      <w:pPr>
        <w:tabs>
          <w:tab w:val="left" w:pos="567"/>
          <w:tab w:val="left" w:pos="709"/>
        </w:tabs>
        <w:spacing w:after="0" w:line="240" w:lineRule="auto"/>
        <w:ind w:firstLine="423"/>
        <w:jc w:val="both"/>
        <w:rPr>
          <w:rFonts w:ascii="Times New Roman" w:hAnsi="Times New Roman" w:cs="Times New Roman"/>
          <w:sz w:val="24"/>
          <w:szCs w:val="24"/>
        </w:rPr>
      </w:pPr>
      <w:r w:rsidRPr="00E73C05">
        <w:rPr>
          <w:rFonts w:ascii="Times New Roman" w:hAnsi="Times New Roman" w:cs="Times New Roman"/>
          <w:sz w:val="24"/>
          <w:szCs w:val="24"/>
        </w:rPr>
        <w:t>Gece vakti tebligat yapılabileceği gibi resmi ve adli tatil günlerinde de tebligat yapılabilir.</w:t>
      </w:r>
    </w:p>
    <w:p w:rsidR="00502C4F" w:rsidRPr="00E73C05" w:rsidRDefault="00502C4F" w:rsidP="00E73C05">
      <w:pPr>
        <w:tabs>
          <w:tab w:val="left" w:pos="567"/>
          <w:tab w:val="left" w:pos="709"/>
        </w:tabs>
        <w:spacing w:after="0" w:line="240" w:lineRule="auto"/>
        <w:jc w:val="both"/>
        <w:rPr>
          <w:rFonts w:ascii="Times New Roman" w:hAnsi="Times New Roman" w:cs="Times New Roman"/>
          <w:sz w:val="24"/>
          <w:szCs w:val="24"/>
        </w:rPr>
      </w:pPr>
    </w:p>
    <w:p w:rsidR="00502C4F" w:rsidRPr="00E73C05" w:rsidRDefault="005F4949" w:rsidP="00E73C05">
      <w:pPr>
        <w:pStyle w:val="ListeParagraf"/>
        <w:numPr>
          <w:ilvl w:val="0"/>
          <w:numId w:val="15"/>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b/>
          <w:sz w:val="24"/>
          <w:szCs w:val="24"/>
        </w:rPr>
        <w:t>Tebliği alacak şahsın hasım olması</w:t>
      </w:r>
    </w:p>
    <w:p w:rsidR="00502C4F" w:rsidRPr="00E73C05" w:rsidRDefault="005F4949" w:rsidP="00E73C05">
      <w:pPr>
        <w:pStyle w:val="ListeParagraf"/>
        <w:tabs>
          <w:tab w:val="left" w:pos="567"/>
          <w:tab w:val="left" w:pos="709"/>
        </w:tabs>
        <w:spacing w:after="0" w:line="240" w:lineRule="auto"/>
        <w:ind w:left="0" w:firstLine="423"/>
        <w:jc w:val="both"/>
        <w:rPr>
          <w:rFonts w:ascii="Times New Roman" w:hAnsi="Times New Roman" w:cs="Times New Roman"/>
          <w:sz w:val="24"/>
          <w:szCs w:val="24"/>
        </w:rPr>
      </w:pPr>
      <w:r w:rsidRPr="00E73C05">
        <w:rPr>
          <w:rFonts w:ascii="Times New Roman" w:hAnsi="Times New Roman" w:cs="Times New Roman"/>
          <w:sz w:val="24"/>
          <w:szCs w:val="24"/>
        </w:rPr>
        <w:t>Tebligat kanunu hükümlerine göre kendilerine tebliğ yapılması uygun olan kimselerin o takipte hasım olarak alakaları var ise muhatap namına kendilerine tebliğ yapılamaz.</w:t>
      </w:r>
    </w:p>
    <w:p w:rsidR="00502C4F" w:rsidRDefault="00502C4F" w:rsidP="00E73C05">
      <w:pPr>
        <w:tabs>
          <w:tab w:val="left" w:pos="567"/>
          <w:tab w:val="left" w:pos="709"/>
        </w:tabs>
        <w:spacing w:after="0" w:line="240" w:lineRule="auto"/>
        <w:jc w:val="both"/>
        <w:rPr>
          <w:rFonts w:ascii="Times New Roman" w:hAnsi="Times New Roman" w:cs="Times New Roman"/>
          <w:sz w:val="24"/>
          <w:szCs w:val="24"/>
        </w:rPr>
      </w:pPr>
    </w:p>
    <w:p w:rsidR="009F7C3F" w:rsidRPr="00E73C05" w:rsidRDefault="009F7C3F" w:rsidP="00E73C05">
      <w:pPr>
        <w:tabs>
          <w:tab w:val="left" w:pos="567"/>
          <w:tab w:val="left" w:pos="709"/>
        </w:tabs>
        <w:spacing w:after="0" w:line="240" w:lineRule="auto"/>
        <w:jc w:val="both"/>
        <w:rPr>
          <w:rFonts w:ascii="Times New Roman" w:hAnsi="Times New Roman" w:cs="Times New Roman"/>
          <w:sz w:val="24"/>
          <w:szCs w:val="24"/>
        </w:rPr>
      </w:pPr>
    </w:p>
    <w:p w:rsidR="00502C4F" w:rsidRPr="00E73C05" w:rsidRDefault="005F4949" w:rsidP="00E73C05">
      <w:pPr>
        <w:pStyle w:val="ListeParagraf"/>
        <w:tabs>
          <w:tab w:val="left" w:pos="567"/>
          <w:tab w:val="left" w:pos="709"/>
        </w:tabs>
        <w:spacing w:after="0" w:line="240" w:lineRule="auto"/>
        <w:ind w:left="0"/>
        <w:jc w:val="center"/>
        <w:rPr>
          <w:rFonts w:ascii="Times New Roman" w:hAnsi="Times New Roman" w:cs="Times New Roman"/>
          <w:b/>
          <w:sz w:val="24"/>
          <w:szCs w:val="24"/>
        </w:rPr>
      </w:pPr>
      <w:r w:rsidRPr="00E73C05">
        <w:rPr>
          <w:rFonts w:ascii="Times New Roman" w:hAnsi="Times New Roman" w:cs="Times New Roman"/>
          <w:b/>
          <w:sz w:val="24"/>
          <w:szCs w:val="24"/>
        </w:rPr>
        <w:t>ÜÇÜNCÜ BÖLÜM:</w:t>
      </w:r>
    </w:p>
    <w:p w:rsidR="00502C4F" w:rsidRPr="00E73C05" w:rsidRDefault="00502C4F" w:rsidP="00E73C05">
      <w:pPr>
        <w:pStyle w:val="ListeParagraf"/>
        <w:tabs>
          <w:tab w:val="left" w:pos="567"/>
          <w:tab w:val="left" w:pos="709"/>
        </w:tabs>
        <w:spacing w:after="0" w:line="240" w:lineRule="auto"/>
        <w:ind w:left="0"/>
        <w:jc w:val="center"/>
        <w:rPr>
          <w:rFonts w:ascii="Times New Roman" w:hAnsi="Times New Roman" w:cs="Times New Roman"/>
          <w:b/>
          <w:sz w:val="24"/>
          <w:szCs w:val="24"/>
        </w:rPr>
      </w:pPr>
    </w:p>
    <w:p w:rsidR="00502C4F" w:rsidRPr="00E73C05" w:rsidRDefault="005F4949" w:rsidP="00E73C05">
      <w:pPr>
        <w:pStyle w:val="ListeParagraf"/>
        <w:tabs>
          <w:tab w:val="left" w:pos="567"/>
          <w:tab w:val="left" w:pos="709"/>
        </w:tabs>
        <w:spacing w:after="0" w:line="240" w:lineRule="auto"/>
        <w:ind w:left="0"/>
        <w:jc w:val="center"/>
        <w:rPr>
          <w:rFonts w:ascii="Times New Roman" w:hAnsi="Times New Roman" w:cs="Times New Roman"/>
          <w:b/>
          <w:sz w:val="24"/>
          <w:szCs w:val="24"/>
        </w:rPr>
      </w:pPr>
      <w:r w:rsidRPr="00E73C05">
        <w:rPr>
          <w:rFonts w:ascii="Times New Roman" w:hAnsi="Times New Roman" w:cs="Times New Roman"/>
          <w:b/>
          <w:sz w:val="24"/>
          <w:szCs w:val="24"/>
        </w:rPr>
        <w:t>Tebligat Hukuku İle İlgili Özel Hükümler</w:t>
      </w:r>
    </w:p>
    <w:p w:rsidR="00502C4F" w:rsidRPr="00E73C05" w:rsidRDefault="00502C4F" w:rsidP="00E73C05">
      <w:pPr>
        <w:pStyle w:val="ListeParagraf"/>
        <w:tabs>
          <w:tab w:val="left" w:pos="567"/>
          <w:tab w:val="left" w:pos="709"/>
        </w:tabs>
        <w:spacing w:after="0" w:line="240" w:lineRule="auto"/>
        <w:ind w:left="0"/>
        <w:rPr>
          <w:rFonts w:ascii="Times New Roman" w:hAnsi="Times New Roman" w:cs="Times New Roman"/>
          <w:b/>
          <w:sz w:val="24"/>
          <w:szCs w:val="24"/>
        </w:rPr>
      </w:pPr>
    </w:p>
    <w:p w:rsidR="00502C4F" w:rsidRPr="00E73C05" w:rsidRDefault="005F4949" w:rsidP="00E73C05">
      <w:pPr>
        <w:pStyle w:val="NormalWeb"/>
        <w:numPr>
          <w:ilvl w:val="0"/>
          <w:numId w:val="6"/>
        </w:numPr>
        <w:tabs>
          <w:tab w:val="left" w:pos="567"/>
          <w:tab w:val="left" w:pos="709"/>
        </w:tabs>
        <w:spacing w:before="75" w:beforeAutospacing="0" w:after="0" w:afterAutospacing="0"/>
        <w:ind w:left="0"/>
        <w:jc w:val="both"/>
        <w:rPr>
          <w:rFonts w:eastAsia="Times New Roman"/>
          <w:b/>
        </w:rPr>
      </w:pPr>
      <w:r w:rsidRPr="00E73C05">
        <w:rPr>
          <w:rFonts w:eastAsia="Times New Roman"/>
          <w:b/>
        </w:rPr>
        <w:t>Muhatabın Geçici Olarak Başka Bir Yere Gitmesi Halinde Yapılacak Tebligat (TK. 20. Md)</w:t>
      </w:r>
    </w:p>
    <w:p w:rsidR="00502C4F" w:rsidRPr="00E73C05" w:rsidRDefault="005F4949" w:rsidP="003A473F">
      <w:pPr>
        <w:pStyle w:val="NormalWeb"/>
        <w:numPr>
          <w:ilvl w:val="0"/>
          <w:numId w:val="4"/>
        </w:numPr>
        <w:tabs>
          <w:tab w:val="left" w:pos="567"/>
          <w:tab w:val="left" w:pos="709"/>
        </w:tabs>
        <w:spacing w:before="75" w:beforeAutospacing="0" w:after="0" w:afterAutospacing="0"/>
        <w:ind w:left="0" w:firstLine="0"/>
        <w:jc w:val="both"/>
      </w:pPr>
      <w:proofErr w:type="gramStart"/>
      <w:r w:rsidRPr="00E73C05">
        <w:rPr>
          <w:rFonts w:eastAsia="Times New Roman"/>
        </w:rPr>
        <w:t xml:space="preserve">Hükmü </w:t>
      </w:r>
      <w:r w:rsidR="00C47FC2" w:rsidRPr="00E73C05">
        <w:rPr>
          <w:rFonts w:eastAsia="Times New Roman"/>
        </w:rPr>
        <w:t>ve askeri şahıslar,</w:t>
      </w:r>
      <w:r w:rsidRPr="00E73C05">
        <w:rPr>
          <w:rFonts w:eastAsia="Times New Roman"/>
        </w:rPr>
        <w:t xml:space="preserve"> aynı konutta oturan kişiler ve hizmetçiler, belirli bir yerde veya evde meslek ve sanatını icra edenler, otel hastane fabrika ve okul gibi yerlerde çalışanlar, kendisine tebliğ yapılacak ilgili kişinin geçici olarak başka bi</w:t>
      </w:r>
      <w:r w:rsidR="00C47FC2" w:rsidRPr="00E73C05">
        <w:rPr>
          <w:rFonts w:eastAsia="Times New Roman"/>
        </w:rPr>
        <w:t>r yere gittiğini beyan ederler ise bu</w:t>
      </w:r>
      <w:r w:rsidRPr="00E73C05">
        <w:rPr>
          <w:rFonts w:eastAsia="Times New Roman"/>
        </w:rPr>
        <w:t xml:space="preserve"> d</w:t>
      </w:r>
      <w:r w:rsidR="00C47FC2" w:rsidRPr="00E73C05">
        <w:rPr>
          <w:rFonts w:eastAsia="Times New Roman"/>
        </w:rPr>
        <w:t>urum ve beyanda bulunanın adı</w:t>
      </w:r>
      <w:r w:rsidRPr="00E73C05">
        <w:rPr>
          <w:rFonts w:eastAsia="Times New Roman"/>
        </w:rPr>
        <w:t xml:space="preserve"> soyadı tebliğ evrakına yazılarak altı beyan </w:t>
      </w:r>
      <w:r w:rsidRPr="00E73C05">
        <w:rPr>
          <w:rFonts w:eastAsia="Times New Roman"/>
        </w:rPr>
        <w:lastRenderedPageBreak/>
        <w:t xml:space="preserve">veren tarafından imzalanır ve tebliğ memuru tebliğ evrakını bu kişilere verir. </w:t>
      </w:r>
      <w:proofErr w:type="gramEnd"/>
      <w:r w:rsidRPr="00E73C05">
        <w:rPr>
          <w:rFonts w:eastAsia="Times New Roman"/>
        </w:rPr>
        <w:t xml:space="preserve">Bu kişiler tebliğ evrakını kabule mecburdurlar. </w:t>
      </w:r>
      <w:proofErr w:type="gramStart"/>
      <w:r w:rsidRPr="00E73C05">
        <w:rPr>
          <w:rFonts w:eastAsia="Times New Roman"/>
        </w:rPr>
        <w:t>Kendisine tebliğ yapılacak olan kimsenin geçici olarak başka bir yere gi</w:t>
      </w:r>
      <w:r w:rsidR="00C47FC2" w:rsidRPr="00E73C05">
        <w:rPr>
          <w:rFonts w:eastAsia="Times New Roman"/>
        </w:rPr>
        <w:t>ttiğini belirten kimse beyanını</w:t>
      </w:r>
      <w:r w:rsidRPr="00E73C05">
        <w:rPr>
          <w:rFonts w:eastAsia="Times New Roman"/>
        </w:rPr>
        <w:t xml:space="preserve"> imzadan imtina ederse tebliğ memuru beyanını şerh ve imza eder bu durumda ve ayrıca tebliğ evrakının kabulden çekinilmesi halinde tebligat o yerin muhtar, aza veya ihtiyar heyetinden/meclis üyesinden birine veyahut kolluk amir ve memurlarından birine imza karşılığı teslim edilir. </w:t>
      </w:r>
      <w:proofErr w:type="gramEnd"/>
      <w:r w:rsidRPr="00E73C05">
        <w:rPr>
          <w:rFonts w:eastAsia="Times New Roman"/>
        </w:rPr>
        <w:t>Ayrıca ihbarname adresteki binanın kapısına yapıştırılır. En yakın komşusuna, yöneticiye veya kapıcıya haber verilir. Bu şekilde yapılan tebligatlarda kanunun 13, 14, 16, 17 ve 18. Maddelerde yazılı kişilere verildiği tarihte veya 21. Maddeye göre yapılmış ise bu tarihten itibaren 15 gün sonra yapılmış sayılır.</w:t>
      </w:r>
    </w:p>
    <w:p w:rsidR="00502C4F" w:rsidRPr="00E73C05" w:rsidRDefault="005F4949" w:rsidP="00E73C05">
      <w:pPr>
        <w:pStyle w:val="NormalWeb"/>
        <w:numPr>
          <w:ilvl w:val="0"/>
          <w:numId w:val="4"/>
        </w:numPr>
        <w:tabs>
          <w:tab w:val="left" w:pos="567"/>
          <w:tab w:val="left" w:pos="709"/>
        </w:tabs>
        <w:spacing w:before="75" w:beforeAutospacing="0" w:after="0" w:afterAutospacing="0"/>
        <w:ind w:left="0"/>
        <w:jc w:val="both"/>
        <w:rPr>
          <w:b/>
        </w:rPr>
      </w:pPr>
      <w:r w:rsidRPr="00E73C05">
        <w:rPr>
          <w:b/>
        </w:rPr>
        <w:t>Tebliğ İmkânsızlığı ve Tebellüğden İmtina Halleri (TK. 21. Madde)</w:t>
      </w:r>
    </w:p>
    <w:p w:rsidR="00502C4F" w:rsidRPr="00E73C05" w:rsidRDefault="005F4949" w:rsidP="003A473F">
      <w:pPr>
        <w:pStyle w:val="NormalWeb"/>
        <w:numPr>
          <w:ilvl w:val="2"/>
          <w:numId w:val="4"/>
        </w:numPr>
        <w:tabs>
          <w:tab w:val="left" w:pos="567"/>
          <w:tab w:val="left" w:pos="709"/>
        </w:tabs>
        <w:spacing w:before="75" w:beforeAutospacing="0" w:after="0" w:afterAutospacing="0"/>
        <w:ind w:left="0" w:hanging="142"/>
        <w:jc w:val="both"/>
      </w:pPr>
      <w:r w:rsidRPr="00E73C05">
        <w:t xml:space="preserve">Kendisine tebligat yapılacak olan kimse veya diğer maddelerde yazılı tebliğ yapılabilecek kimselerden hiçbiri gösterilen adreste bulunmaz veya evrakı almaktan imtina ederse tebliğ memuru tebliğ olunacak evrakı </w:t>
      </w:r>
      <w:r w:rsidRPr="00E73C05">
        <w:rPr>
          <w:rFonts w:eastAsia="Times New Roman"/>
        </w:rPr>
        <w:t>o yerin muhtar, aza veya ihtiyar heyetinden/meclis üyesinden birine veyahut kolluk amir ve memurlarından birine imza karşılığı teslim edilir. Ayrıca ihbarname adresteki binanın kapısına yapıştırılır. En yakın komşusuna, yöneticiye veya kapıcıya haber verilir. İhbarnamenin kapıya yapıştırıldığı tarih tebliğ tarihi sayılır. İlgili kamu görevlileri kendile</w:t>
      </w:r>
      <w:r w:rsidR="0058354E" w:rsidRPr="00E73C05">
        <w:rPr>
          <w:rFonts w:eastAsia="Times New Roman"/>
        </w:rPr>
        <w:t>rine teslim edilen evrakı kabule</w:t>
      </w:r>
      <w:r w:rsidRPr="00E73C05">
        <w:rPr>
          <w:rFonts w:eastAsia="Times New Roman"/>
        </w:rPr>
        <w:t xml:space="preserve"> mecburdur.</w:t>
      </w:r>
    </w:p>
    <w:p w:rsidR="00502C4F" w:rsidRPr="00E73C05" w:rsidRDefault="005F4949" w:rsidP="003A473F">
      <w:pPr>
        <w:pStyle w:val="NormalWeb"/>
        <w:numPr>
          <w:ilvl w:val="2"/>
          <w:numId w:val="4"/>
        </w:numPr>
        <w:tabs>
          <w:tab w:val="left" w:pos="567"/>
          <w:tab w:val="left" w:pos="709"/>
        </w:tabs>
        <w:spacing w:before="75" w:beforeAutospacing="0" w:after="0" w:afterAutospacing="0"/>
        <w:ind w:left="0" w:hanging="142"/>
        <w:jc w:val="both"/>
      </w:pPr>
      <w:r w:rsidRPr="00E73C05">
        <w:rPr>
          <w:rFonts w:eastAsia="Times New Roman"/>
        </w:rPr>
        <w:t xml:space="preserve">Gösterilen adres muhatabın </w:t>
      </w:r>
      <w:r w:rsidR="00C47FC2" w:rsidRPr="00E73C05">
        <w:rPr>
          <w:rFonts w:eastAsia="Times New Roman"/>
        </w:rPr>
        <w:t>adres kayıt sistemindeki (MERNİS</w:t>
      </w:r>
      <w:r w:rsidRPr="00E73C05">
        <w:rPr>
          <w:rFonts w:eastAsia="Times New Roman"/>
        </w:rPr>
        <w:t>) adresi olup muhatap o adreste hiç oturmamış veya o adresten sürekli olarak ayrılmış olsa dahi tebliğ memuru tebliğ olunacak evrakı o yerin muhtar, ihtiyar heyeti, belediye meclis üyesinden birine veyahut kolluk amir ve memurlarına imza karşılığında teslim eder. İhbarnameyi gösterilen adresteki binanın kapısına yapıştırır. İhbarnamenin kapıya yapıştırıldığı tarih tebliğ tarihi sayılır. Kanunun bu maddesine göre yapılan tebligatlarda komşusu yönetici ya da kapıcıya haber verme zorunluluğu yoktur.</w:t>
      </w:r>
    </w:p>
    <w:p w:rsidR="00502C4F" w:rsidRPr="00E73C05" w:rsidRDefault="005F4949" w:rsidP="003A473F">
      <w:pPr>
        <w:pStyle w:val="NormalWeb"/>
        <w:numPr>
          <w:ilvl w:val="2"/>
          <w:numId w:val="4"/>
        </w:numPr>
        <w:tabs>
          <w:tab w:val="left" w:pos="567"/>
          <w:tab w:val="left" w:pos="709"/>
        </w:tabs>
        <w:spacing w:before="75" w:beforeAutospacing="0" w:after="0" w:afterAutospacing="0"/>
        <w:ind w:left="0" w:hanging="142"/>
        <w:jc w:val="both"/>
      </w:pPr>
      <w:r w:rsidRPr="00E73C05">
        <w:t>Bilinen en son adrese çıkartılan tebligatın iade gelmesi halinde, bilinen adres ile MERNİS adresi farlılık gösterse dahi MERNİS adresine Tebligat Kanunun 21/2. Maddesi uygulanır.</w:t>
      </w:r>
    </w:p>
    <w:p w:rsidR="00502C4F" w:rsidRPr="00E73C05" w:rsidRDefault="00C47FC2" w:rsidP="003A473F">
      <w:pPr>
        <w:pStyle w:val="NormalWeb"/>
        <w:numPr>
          <w:ilvl w:val="2"/>
          <w:numId w:val="4"/>
        </w:numPr>
        <w:tabs>
          <w:tab w:val="left" w:pos="567"/>
          <w:tab w:val="left" w:pos="709"/>
        </w:tabs>
        <w:spacing w:before="75" w:beforeAutospacing="0" w:after="0" w:afterAutospacing="0"/>
        <w:ind w:left="0" w:firstLine="0"/>
        <w:jc w:val="both"/>
      </w:pPr>
      <w:r w:rsidRPr="00E73C05">
        <w:t>Tebligat Kanunu’nun 21/2.nmaddesi uyarınca d</w:t>
      </w:r>
      <w:r w:rsidR="005F4949" w:rsidRPr="00E73C05">
        <w:t xml:space="preserve">üzenlenecek tebligat evrakı yönetmelikte belirtildiği şekilde açık mavi renkte olmalı, üzerinde </w:t>
      </w:r>
      <w:proofErr w:type="spellStart"/>
      <w:r w:rsidR="005F4949" w:rsidRPr="00E73C05">
        <w:t>meşruhatlı</w:t>
      </w:r>
      <w:proofErr w:type="spellEnd"/>
      <w:r w:rsidR="005F4949" w:rsidRPr="00E73C05">
        <w:t xml:space="preserve"> şerh bulunmalıdır. </w:t>
      </w:r>
    </w:p>
    <w:p w:rsidR="00C47FC2" w:rsidRPr="00E73C05" w:rsidRDefault="00C47FC2" w:rsidP="00E73C05">
      <w:pPr>
        <w:pStyle w:val="NormalWeb"/>
        <w:tabs>
          <w:tab w:val="left" w:pos="567"/>
          <w:tab w:val="left" w:pos="709"/>
        </w:tabs>
        <w:spacing w:before="75" w:beforeAutospacing="0" w:after="0" w:afterAutospacing="0"/>
        <w:jc w:val="both"/>
      </w:pP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Tebligat Kanunun 35. Maddesinin Uygulanma Halleri</w:t>
      </w:r>
    </w:p>
    <w:p w:rsidR="00502C4F" w:rsidRPr="00E73C05" w:rsidRDefault="005F4949" w:rsidP="003A473F">
      <w:pPr>
        <w:pStyle w:val="ListeParagraf"/>
        <w:numPr>
          <w:ilvl w:val="2"/>
          <w:numId w:val="4"/>
        </w:numPr>
        <w:tabs>
          <w:tab w:val="left" w:pos="567"/>
          <w:tab w:val="left" w:pos="709"/>
        </w:tabs>
        <w:spacing w:after="0" w:line="240" w:lineRule="auto"/>
        <w:ind w:left="0" w:firstLine="0"/>
        <w:jc w:val="both"/>
        <w:rPr>
          <w:rFonts w:ascii="Times New Roman" w:hAnsi="Times New Roman" w:cs="Times New Roman"/>
          <w:sz w:val="24"/>
          <w:szCs w:val="24"/>
        </w:rPr>
      </w:pPr>
      <w:r w:rsidRPr="00E73C05">
        <w:rPr>
          <w:rFonts w:ascii="Times New Roman" w:hAnsi="Times New Roman" w:cs="Times New Roman"/>
          <w:sz w:val="24"/>
          <w:szCs w:val="24"/>
        </w:rPr>
        <w:t xml:space="preserve">Kendisine veya adresine kanunun gösterdiği usullere göre tebliğ yapılmış olan kimse adresini değiştirirse, yenisini hemen tebliği yaptırmış olan resmi merciine bildirmeye mecburdur. Bu takvimde bundan sonraki tebliğler bildirilen yeni adrese yapılır. Adresini değiştiren kimse yenisini bildirmediği ve adres kayıt sisteminde (MERNİS) adresi tespit edilemediği takdirde tebliğ olunacak evrakın bir nüshası eski adrese ait binanın kapısına asılır. Asılma tarihi tebliğ tarihi sayılır. Bundan sonra eski adrese çıkartılan tebligatlar muhataba yapılmış sayılır. </w:t>
      </w:r>
    </w:p>
    <w:p w:rsidR="00502C4F" w:rsidRPr="00E73C05" w:rsidRDefault="005F4949" w:rsidP="00E73C05">
      <w:pPr>
        <w:pStyle w:val="ListeParagraf"/>
        <w:numPr>
          <w:ilvl w:val="2"/>
          <w:numId w:val="4"/>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Bundan daha önce tebligat yapılmamış olsa bile tüzel kişiler bakımından Ticaret sicil kayıtları esas alınır ve yukarıdaki madde hükümleri uygulanır.</w:t>
      </w:r>
    </w:p>
    <w:p w:rsidR="00502C4F" w:rsidRPr="00E73C05" w:rsidRDefault="005F4949" w:rsidP="00E73C05">
      <w:pPr>
        <w:pStyle w:val="ListeParagraf"/>
        <w:numPr>
          <w:ilvl w:val="2"/>
          <w:numId w:val="4"/>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Şirketlere ve tüzel kişilere daha önce kanunun hangi maddesine göre tebliğe çıkartılmasına bakılmaksızın tebligat iade gelmiş ise, Ticaret sicil adresine öncelikle tebligat kanunu 10. Maddesi gereği tebligat çıkartılır, iade gelmesi halinde TK. 35. Maddesi uygulanır.</w:t>
      </w:r>
    </w:p>
    <w:p w:rsidR="00502C4F" w:rsidRPr="00E73C05" w:rsidRDefault="005F4949" w:rsidP="00E73C05">
      <w:pPr>
        <w:pStyle w:val="ListeParagraf"/>
        <w:numPr>
          <w:ilvl w:val="2"/>
          <w:numId w:val="4"/>
        </w:numPr>
        <w:tabs>
          <w:tab w:val="left" w:pos="567"/>
          <w:tab w:val="left" w:pos="709"/>
        </w:tabs>
        <w:spacing w:after="0" w:line="240" w:lineRule="auto"/>
        <w:ind w:left="0" w:hanging="284"/>
        <w:jc w:val="both"/>
        <w:rPr>
          <w:rFonts w:ascii="Times New Roman" w:hAnsi="Times New Roman" w:cs="Times New Roman"/>
          <w:b/>
          <w:i/>
          <w:sz w:val="24"/>
          <w:szCs w:val="24"/>
        </w:rPr>
      </w:pPr>
      <w:proofErr w:type="gramStart"/>
      <w:r w:rsidRPr="00E73C05">
        <w:rPr>
          <w:rFonts w:ascii="Times New Roman" w:hAnsi="Times New Roman" w:cs="Times New Roman"/>
          <w:sz w:val="24"/>
          <w:szCs w:val="24"/>
        </w:rPr>
        <w:t xml:space="preserve">Tebligat İşletme </w:t>
      </w:r>
      <w:proofErr w:type="spellStart"/>
      <w:r w:rsidRPr="00E73C05">
        <w:rPr>
          <w:rFonts w:ascii="Times New Roman" w:hAnsi="Times New Roman" w:cs="Times New Roman"/>
          <w:sz w:val="24"/>
          <w:szCs w:val="24"/>
        </w:rPr>
        <w:t>Esasları’nın</w:t>
      </w:r>
      <w:proofErr w:type="spellEnd"/>
      <w:r w:rsidRPr="00E73C05">
        <w:rPr>
          <w:rFonts w:ascii="Times New Roman" w:hAnsi="Times New Roman" w:cs="Times New Roman"/>
          <w:sz w:val="24"/>
          <w:szCs w:val="24"/>
        </w:rPr>
        <w:t xml:space="preserve"> 90/7. Maddesi gereği, kamulaştırma, deprem, yangın vb. nedenlerle yıkılmış veya bina özelliğini tamamen kaybetmiş durumlar ile Tebligat Kanununun Uygulanmasına Dair Yönetmeliğe ekli (6) numaralı örneğe göre düzenlenmiş </w:t>
      </w:r>
      <w:r w:rsidRPr="00E73C05">
        <w:rPr>
          <w:rFonts w:ascii="Times New Roman" w:hAnsi="Times New Roman" w:cs="Times New Roman"/>
          <w:sz w:val="24"/>
          <w:szCs w:val="24"/>
        </w:rPr>
        <w:lastRenderedPageBreak/>
        <w:t xml:space="preserve">tebliğ evrakının muhatap adresinin kapısına yapıştırılması gerekliliğinin yerine getirilemeyeceği benzer durumlarda dahi Tebligat Kanununun 35 inci maddesine göre çıkarılan tebliğ evrakı çıkaran mercie doğrudan iade edilmez. </w:t>
      </w:r>
      <w:proofErr w:type="gramEnd"/>
      <w:r w:rsidRPr="00E73C05">
        <w:rPr>
          <w:rFonts w:ascii="Times New Roman" w:hAnsi="Times New Roman" w:cs="Times New Roman"/>
          <w:sz w:val="24"/>
          <w:szCs w:val="24"/>
        </w:rPr>
        <w:t xml:space="preserve">Ancak, mazbatanın ilgili sütununa (6) </w:t>
      </w:r>
      <w:proofErr w:type="spellStart"/>
      <w:r w:rsidRPr="00E73C05">
        <w:rPr>
          <w:rFonts w:ascii="Times New Roman" w:hAnsi="Times New Roman" w:cs="Times New Roman"/>
          <w:sz w:val="24"/>
          <w:szCs w:val="24"/>
        </w:rPr>
        <w:t>nolu</w:t>
      </w:r>
      <w:proofErr w:type="spellEnd"/>
      <w:r w:rsidRPr="00E73C05">
        <w:rPr>
          <w:rFonts w:ascii="Times New Roman" w:hAnsi="Times New Roman" w:cs="Times New Roman"/>
          <w:sz w:val="24"/>
          <w:szCs w:val="24"/>
        </w:rPr>
        <w:t xml:space="preserve"> örnek formun kapıya yapıştırılamama gerekçesi hiçbir tereddüde yer vermeyecek şekilde açıkça yazılarak tebligat çıkaran mercie gönderilir. Bu esaslara göre düzen</w:t>
      </w:r>
      <w:r w:rsidR="00E73C05" w:rsidRPr="00E73C05">
        <w:rPr>
          <w:rFonts w:ascii="Times New Roman" w:hAnsi="Times New Roman" w:cs="Times New Roman"/>
          <w:sz w:val="24"/>
          <w:szCs w:val="24"/>
        </w:rPr>
        <w:t xml:space="preserve">lenen tebligat yapılmış sayılır denilmişse de İstanbul Bölge Adliye Mahkemesi 22.Hukuk Dairesi’nin 2016/218 Esas 2017/374 Karar sayılı ilamında </w:t>
      </w:r>
      <w:r w:rsidR="00E73C05" w:rsidRPr="00E73C05">
        <w:rPr>
          <w:rFonts w:ascii="Times New Roman" w:hAnsi="Times New Roman" w:cs="Times New Roman"/>
          <w:b/>
          <w:i/>
          <w:sz w:val="24"/>
          <w:szCs w:val="24"/>
        </w:rPr>
        <w:t>“</w:t>
      </w:r>
      <w:proofErr w:type="gramStart"/>
      <w:r w:rsidR="00E73C05" w:rsidRPr="00E73C05">
        <w:rPr>
          <w:rFonts w:ascii="Times New Roman" w:hAnsi="Times New Roman" w:cs="Times New Roman"/>
          <w:b/>
          <w:i/>
          <w:sz w:val="24"/>
          <w:szCs w:val="24"/>
        </w:rPr>
        <w:t>..</w:t>
      </w:r>
      <w:proofErr w:type="gramEnd"/>
      <w:r w:rsidR="00E73C05" w:rsidRPr="00E73C05">
        <w:rPr>
          <w:rFonts w:ascii="Times New Roman" w:hAnsi="Times New Roman" w:cs="Times New Roman"/>
          <w:b/>
          <w:i/>
          <w:sz w:val="24"/>
          <w:szCs w:val="24"/>
        </w:rPr>
        <w:t>Tebligat Kanunu 35.maddeye göre tebligatlarda, evrakın bir nüshasının adrese ait binanın kapısına asılması zorunludur. Anılan yasal düzenleme nazara alındığında ve davalı borçluya gönderilen 35.madde tebligatı üzerindeki şerh ile birlikte değerlendirildiğinde, evrakın bir nüshasının binanın yıkılmış olduğundan bahisle adresin kapısına asılmadığı anlaşıldığından davalı borçluya tebliği sağlanan ödeme emrinin varlığından söz edilemez</w:t>
      </w:r>
      <w:proofErr w:type="gramStart"/>
      <w:r w:rsidR="00E73C05" w:rsidRPr="00E73C05">
        <w:rPr>
          <w:rFonts w:ascii="Times New Roman" w:hAnsi="Times New Roman" w:cs="Times New Roman"/>
          <w:b/>
          <w:i/>
          <w:sz w:val="24"/>
          <w:szCs w:val="24"/>
        </w:rPr>
        <w:t>..</w:t>
      </w:r>
      <w:proofErr w:type="gramEnd"/>
      <w:r w:rsidR="00E73C05" w:rsidRPr="00E73C05">
        <w:rPr>
          <w:rFonts w:ascii="Times New Roman" w:hAnsi="Times New Roman" w:cs="Times New Roman"/>
          <w:b/>
          <w:i/>
          <w:sz w:val="24"/>
          <w:szCs w:val="24"/>
        </w:rPr>
        <w:t xml:space="preserve">” </w:t>
      </w:r>
      <w:r w:rsidR="00E73C05" w:rsidRPr="00E73C05">
        <w:rPr>
          <w:rFonts w:ascii="Times New Roman" w:hAnsi="Times New Roman" w:cs="Times New Roman"/>
          <w:sz w:val="24"/>
          <w:szCs w:val="24"/>
        </w:rPr>
        <w:t>denilmiştir</w:t>
      </w:r>
      <w:r w:rsidR="00E73C05" w:rsidRPr="00E73C05">
        <w:rPr>
          <w:rFonts w:ascii="Times New Roman" w:hAnsi="Times New Roman" w:cs="Times New Roman"/>
          <w:b/>
          <w:i/>
          <w:sz w:val="24"/>
          <w:szCs w:val="24"/>
        </w:rPr>
        <w:t xml:space="preserve">. </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Bağımsız Bölüm Sahiplerine Tebligat</w:t>
      </w:r>
    </w:p>
    <w:p w:rsidR="003A473F" w:rsidRPr="00E73C05" w:rsidRDefault="003A473F" w:rsidP="003A473F">
      <w:pPr>
        <w:pStyle w:val="ListeParagraf"/>
        <w:tabs>
          <w:tab w:val="left" w:pos="567"/>
          <w:tab w:val="left" w:pos="709"/>
        </w:tabs>
        <w:spacing w:after="0" w:line="240" w:lineRule="auto"/>
        <w:ind w:left="0"/>
        <w:jc w:val="both"/>
        <w:rPr>
          <w:rFonts w:ascii="Times New Roman" w:hAnsi="Times New Roman" w:cs="Times New Roman"/>
          <w:b/>
          <w:sz w:val="24"/>
          <w:szCs w:val="24"/>
        </w:rPr>
      </w:pPr>
    </w:p>
    <w:p w:rsidR="003A473F" w:rsidRPr="009F7C3F" w:rsidRDefault="005F4949" w:rsidP="006D2F6F">
      <w:pPr>
        <w:pStyle w:val="ListeParagraf"/>
        <w:numPr>
          <w:ilvl w:val="0"/>
          <w:numId w:val="23"/>
        </w:numPr>
        <w:tabs>
          <w:tab w:val="left" w:pos="567"/>
          <w:tab w:val="left" w:pos="709"/>
        </w:tabs>
        <w:spacing w:after="0" w:line="240" w:lineRule="auto"/>
        <w:ind w:left="0" w:firstLine="0"/>
        <w:jc w:val="both"/>
        <w:rPr>
          <w:rFonts w:ascii="Times New Roman" w:hAnsi="Times New Roman" w:cs="Times New Roman"/>
          <w:sz w:val="24"/>
          <w:szCs w:val="24"/>
        </w:rPr>
      </w:pPr>
      <w:r w:rsidRPr="009F7C3F">
        <w:rPr>
          <w:rFonts w:ascii="Times New Roman" w:hAnsi="Times New Roman" w:cs="Times New Roman"/>
          <w:sz w:val="24"/>
          <w:szCs w:val="24"/>
        </w:rPr>
        <w:t xml:space="preserve">Kat mülkiyeti kanunun uygulandığı hallerde ortak taşınmazda oturmayan her bağımsız bölüm sahibi apartman yönetimi ve ortak giderler ile ilgili tebligat yönünden geçerli olmak üzere, Türkiye’de bir adresinin yöneticiye yazılı olarak bildirmek zorundadır. Apartman yönetimi ortak giderlerine yönelik tebligatlar bildirilen adrese yapılır. </w:t>
      </w:r>
      <w:proofErr w:type="gramStart"/>
      <w:r w:rsidRPr="009F7C3F">
        <w:rPr>
          <w:rFonts w:ascii="Times New Roman" w:hAnsi="Times New Roman" w:cs="Times New Roman"/>
          <w:sz w:val="24"/>
          <w:szCs w:val="24"/>
        </w:rPr>
        <w:t>adres</w:t>
      </w:r>
      <w:proofErr w:type="gramEnd"/>
      <w:r w:rsidRPr="009F7C3F">
        <w:rPr>
          <w:rFonts w:ascii="Times New Roman" w:hAnsi="Times New Roman" w:cs="Times New Roman"/>
          <w:sz w:val="24"/>
          <w:szCs w:val="24"/>
        </w:rPr>
        <w:t xml:space="preserve"> bildirmemesi ya da bildirdiği adrese tebliğ yapılamaması halinde bundan sonraki tüm tebligatlar o kişiye ait bağımsız bölümde fiilen oturana yapılır. Tebligatın bir örneği apartman girişinde bulundurulacak apartman girişine asılır. Bu şekilde fiilen oturana yapılacak tebligat bağımsız bölüm malikine de yapılmış sayılır. Şayet bağımsız bölümde fiilen oturan yoksa ilan tahtasına asılan tebligat örneği bağımsız bölüm malikine yapılmış sayılır.</w:t>
      </w:r>
    </w:p>
    <w:p w:rsidR="00705E1B" w:rsidRPr="00E73C05" w:rsidRDefault="00705E1B"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İlanen Tebligat</w:t>
      </w:r>
    </w:p>
    <w:p w:rsidR="00502C4F" w:rsidRPr="00E73C05" w:rsidRDefault="005F4949" w:rsidP="00E73C05">
      <w:pPr>
        <w:pStyle w:val="ListeParagraf"/>
        <w:numPr>
          <w:ilvl w:val="0"/>
          <w:numId w:val="13"/>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 xml:space="preserve">Adresi belli olmayanlara tebligat ilanen yapılır. Adresi belli olmayandan kasıt kanunun diğer maddeleri uyarınca tebligat yapılamayan ve ikametgâhı, meskeni veya işyeri de bulunamayan kimselerdir. </w:t>
      </w:r>
    </w:p>
    <w:p w:rsidR="00502C4F" w:rsidRPr="00E73C05" w:rsidRDefault="005F4949" w:rsidP="00E73C05">
      <w:pPr>
        <w:pStyle w:val="ListeParagraf"/>
        <w:numPr>
          <w:ilvl w:val="0"/>
          <w:numId w:val="13"/>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 xml:space="preserve">Tebliğ memuru tarafından adresi tespit edilemeyen adres kayıt sisteminde de yerleşim yeri adresi bulunmayan kişinin adresinin tespiti için adres araştırması yapılır. Muhatabın adresini öncelikle resmî veya özel kurum ve dairelerden, bunlardan sonuç alınamadığı takdirde kolluk vasıtasıyla araştırır ve tespit ettirir. Yapılan araştırmalara rağmen muhatabın adresinin tespit edilememesi halinde adres meçhul sayılır. </w:t>
      </w:r>
    </w:p>
    <w:p w:rsidR="00502C4F" w:rsidRPr="00E73C05" w:rsidRDefault="005F4949" w:rsidP="00E73C05">
      <w:pPr>
        <w:pStyle w:val="ListeParagraf"/>
        <w:numPr>
          <w:ilvl w:val="0"/>
          <w:numId w:val="13"/>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İlânen tebligat, bu maddedeki usuller izlendikten sonra uygulanır.</w:t>
      </w:r>
    </w:p>
    <w:p w:rsidR="00502C4F" w:rsidRPr="00E73C05" w:rsidRDefault="005F4949" w:rsidP="00E73C05">
      <w:pPr>
        <w:pStyle w:val="ListeParagraf"/>
        <w:numPr>
          <w:ilvl w:val="0"/>
          <w:numId w:val="13"/>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İlan, varsa tebliği çıkartacak merciin bulunduğu yerde yayın yapan bir gazetede ve elektronik ortamda Basın İlan Kurumu vasıtasıyla yayınlanır. Tebliğ çıkartan merciinin bulunduğu yerde herkesin kolayca görebileceği bir şekilde bir ay süre ile askıda tutulur.</w:t>
      </w:r>
    </w:p>
    <w:p w:rsidR="00502C4F" w:rsidRDefault="005F4949" w:rsidP="00E73C05">
      <w:pPr>
        <w:pStyle w:val="ListeParagraf"/>
        <w:numPr>
          <w:ilvl w:val="0"/>
          <w:numId w:val="13"/>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İlanen tebligat son ilan tarihinden itibaren 7 gün sonunda yapılmış sayılır. Karar veren mercii bu süreyi uzatabilir ancak süre 15 günü geçemez.</w:t>
      </w:r>
      <w:r w:rsidR="00705E1B" w:rsidRPr="00E73C05">
        <w:rPr>
          <w:rFonts w:ascii="Times New Roman" w:hAnsi="Times New Roman" w:cs="Times New Roman"/>
          <w:sz w:val="24"/>
          <w:szCs w:val="24"/>
        </w:rPr>
        <w:t xml:space="preserve"> Gerek görüldüğü takdirde ikinci defa ilan yapılmasına karar verilebilir. Bu işlem ilk ilandan tarihinden itibaren en </w:t>
      </w:r>
      <w:proofErr w:type="gramStart"/>
      <w:r w:rsidR="00705E1B" w:rsidRPr="00E73C05">
        <w:rPr>
          <w:rFonts w:ascii="Times New Roman" w:hAnsi="Times New Roman" w:cs="Times New Roman"/>
          <w:sz w:val="24"/>
          <w:szCs w:val="24"/>
        </w:rPr>
        <w:t>az  bir</w:t>
      </w:r>
      <w:proofErr w:type="gramEnd"/>
      <w:r w:rsidR="00705E1B" w:rsidRPr="00E73C05">
        <w:rPr>
          <w:rFonts w:ascii="Times New Roman" w:hAnsi="Times New Roman" w:cs="Times New Roman"/>
          <w:sz w:val="24"/>
          <w:szCs w:val="24"/>
        </w:rPr>
        <w:t xml:space="preserve"> hafta sonra olmalıdır. Ayrıca ikinci ilan yabancı ülke gazetelerinde de yaptırılabilir. </w:t>
      </w:r>
    </w:p>
    <w:p w:rsidR="00502C4F" w:rsidRPr="00E73C05" w:rsidRDefault="00502C4F"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E73C05" w:rsidRDefault="005F4949" w:rsidP="00E73C05">
      <w:pPr>
        <w:pStyle w:val="ListeParagraf"/>
        <w:numPr>
          <w:ilvl w:val="0"/>
          <w:numId w:val="4"/>
        </w:numPr>
        <w:tabs>
          <w:tab w:val="left" w:pos="567"/>
          <w:tab w:val="left" w:pos="709"/>
        </w:tabs>
        <w:spacing w:after="0" w:line="240" w:lineRule="auto"/>
        <w:ind w:left="0"/>
        <w:jc w:val="both"/>
        <w:rPr>
          <w:rFonts w:ascii="Times New Roman" w:hAnsi="Times New Roman" w:cs="Times New Roman"/>
          <w:b/>
          <w:sz w:val="24"/>
          <w:szCs w:val="24"/>
        </w:rPr>
      </w:pPr>
      <w:r w:rsidRPr="00E73C05">
        <w:rPr>
          <w:rFonts w:ascii="Times New Roman" w:hAnsi="Times New Roman" w:cs="Times New Roman"/>
          <w:b/>
          <w:sz w:val="24"/>
          <w:szCs w:val="24"/>
        </w:rPr>
        <w:t>Usulsüz Tebligat, Hüküm ve Sonuçları</w:t>
      </w:r>
    </w:p>
    <w:p w:rsidR="003A473F" w:rsidRDefault="005F4949" w:rsidP="003A473F">
      <w:pPr>
        <w:pStyle w:val="ListeParagraf"/>
        <w:numPr>
          <w:ilvl w:val="0"/>
          <w:numId w:val="17"/>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Tebligat kanunun belirttiği ve aradığı şartlar oluşmaksızın yapılan tebliğ işlemine genel olarak usulsüz tebligat denilmektedir. İcra takiplerinde de sık karşılaşılan bir durumdur.</w:t>
      </w:r>
    </w:p>
    <w:p w:rsidR="003A473F" w:rsidRDefault="003A473F" w:rsidP="003A473F">
      <w:pPr>
        <w:tabs>
          <w:tab w:val="left" w:pos="567"/>
          <w:tab w:val="left" w:pos="709"/>
        </w:tabs>
        <w:spacing w:after="0" w:line="240" w:lineRule="auto"/>
        <w:jc w:val="both"/>
        <w:rPr>
          <w:rFonts w:ascii="Times New Roman" w:hAnsi="Times New Roman" w:cs="Times New Roman"/>
          <w:sz w:val="24"/>
          <w:szCs w:val="24"/>
        </w:rPr>
      </w:pPr>
    </w:p>
    <w:p w:rsidR="00925AD3" w:rsidRDefault="00925AD3" w:rsidP="003A473F">
      <w:pPr>
        <w:tabs>
          <w:tab w:val="left" w:pos="567"/>
          <w:tab w:val="left" w:pos="709"/>
        </w:tabs>
        <w:spacing w:after="0" w:line="240" w:lineRule="auto"/>
        <w:jc w:val="both"/>
        <w:rPr>
          <w:rFonts w:ascii="Times New Roman" w:hAnsi="Times New Roman" w:cs="Times New Roman"/>
          <w:sz w:val="24"/>
          <w:szCs w:val="24"/>
        </w:rPr>
      </w:pPr>
    </w:p>
    <w:p w:rsidR="00925AD3" w:rsidRPr="003A473F" w:rsidRDefault="00925AD3" w:rsidP="003A473F">
      <w:pPr>
        <w:tabs>
          <w:tab w:val="left" w:pos="567"/>
          <w:tab w:val="left" w:pos="709"/>
        </w:tabs>
        <w:spacing w:after="0" w:line="240" w:lineRule="auto"/>
        <w:jc w:val="both"/>
        <w:rPr>
          <w:rFonts w:ascii="Times New Roman" w:hAnsi="Times New Roman" w:cs="Times New Roman"/>
          <w:sz w:val="24"/>
          <w:szCs w:val="24"/>
        </w:rPr>
      </w:pPr>
      <w:bookmarkStart w:id="0" w:name="_GoBack"/>
      <w:bookmarkEnd w:id="0"/>
    </w:p>
    <w:p w:rsidR="00502C4F" w:rsidRPr="003A473F" w:rsidRDefault="005F4949" w:rsidP="003A473F">
      <w:pPr>
        <w:pStyle w:val="ListeParagraf"/>
        <w:numPr>
          <w:ilvl w:val="0"/>
          <w:numId w:val="17"/>
        </w:numPr>
        <w:tabs>
          <w:tab w:val="left" w:pos="567"/>
          <w:tab w:val="left" w:pos="709"/>
        </w:tabs>
        <w:spacing w:after="0" w:line="240" w:lineRule="auto"/>
        <w:ind w:left="0" w:hanging="426"/>
        <w:jc w:val="both"/>
        <w:rPr>
          <w:rFonts w:ascii="Times New Roman" w:hAnsi="Times New Roman" w:cs="Times New Roman"/>
          <w:sz w:val="24"/>
          <w:szCs w:val="24"/>
        </w:rPr>
      </w:pPr>
      <w:r w:rsidRPr="003A473F">
        <w:rPr>
          <w:rFonts w:ascii="Times New Roman" w:hAnsi="Times New Roman" w:cs="Times New Roman"/>
          <w:b/>
          <w:sz w:val="24"/>
          <w:szCs w:val="24"/>
          <w:u w:val="single"/>
        </w:rPr>
        <w:lastRenderedPageBreak/>
        <w:t>Usulsüz tebligat şekilleri</w:t>
      </w:r>
      <w:r w:rsidRPr="003A473F">
        <w:rPr>
          <w:rFonts w:ascii="Times New Roman" w:hAnsi="Times New Roman" w:cs="Times New Roman"/>
          <w:sz w:val="24"/>
          <w:szCs w:val="24"/>
          <w:u w:val="single"/>
        </w:rPr>
        <w:t>:</w:t>
      </w:r>
    </w:p>
    <w:p w:rsidR="00502C4F" w:rsidRPr="00E73C05" w:rsidRDefault="005F4949" w:rsidP="00E73C05">
      <w:pPr>
        <w:pStyle w:val="ListeParagraf"/>
        <w:numPr>
          <w:ilvl w:val="2"/>
          <w:numId w:val="16"/>
        </w:numPr>
        <w:tabs>
          <w:tab w:val="left" w:pos="567"/>
          <w:tab w:val="left" w:pos="709"/>
        </w:tabs>
        <w:spacing w:after="0" w:line="240" w:lineRule="auto"/>
        <w:ind w:left="0" w:hanging="426"/>
        <w:jc w:val="both"/>
        <w:rPr>
          <w:rFonts w:ascii="Times New Roman" w:hAnsi="Times New Roman" w:cs="Times New Roman"/>
          <w:sz w:val="24"/>
          <w:szCs w:val="24"/>
        </w:rPr>
      </w:pPr>
      <w:r w:rsidRPr="00E73C05">
        <w:rPr>
          <w:rFonts w:ascii="Times New Roman" w:hAnsi="Times New Roman" w:cs="Times New Roman"/>
          <w:sz w:val="24"/>
          <w:szCs w:val="24"/>
        </w:rPr>
        <w:t>Tebligat Kanunun 10. Maddesi</w:t>
      </w:r>
      <w:r w:rsidR="00DC4134" w:rsidRPr="00E73C05">
        <w:rPr>
          <w:rFonts w:ascii="Times New Roman" w:hAnsi="Times New Roman" w:cs="Times New Roman"/>
          <w:sz w:val="24"/>
          <w:szCs w:val="24"/>
        </w:rPr>
        <w:t xml:space="preserve"> ile Tebligat Kanunu’nun Uygulanmasına Dair Yönetmeliğin 16.maddesi</w:t>
      </w:r>
      <w:r w:rsidRPr="00E73C05">
        <w:rPr>
          <w:rFonts w:ascii="Times New Roman" w:hAnsi="Times New Roman" w:cs="Times New Roman"/>
          <w:sz w:val="24"/>
          <w:szCs w:val="24"/>
        </w:rPr>
        <w:t xml:space="preserve"> uygulanmaksızın TK.21/2 hükmü uygulanarak tebligat yapılması</w:t>
      </w:r>
    </w:p>
    <w:p w:rsidR="00502C4F" w:rsidRPr="00E73C05" w:rsidRDefault="005F4949" w:rsidP="00E73C05">
      <w:pPr>
        <w:pStyle w:val="ListeParagraf"/>
        <w:numPr>
          <w:ilvl w:val="2"/>
          <w:numId w:val="16"/>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Tebligatın şekil şartlarının eksik olması</w:t>
      </w:r>
    </w:p>
    <w:p w:rsidR="00502C4F" w:rsidRPr="00E73C05" w:rsidRDefault="00DC4134" w:rsidP="00E73C05">
      <w:pPr>
        <w:pStyle w:val="ListeParagraf"/>
        <w:numPr>
          <w:ilvl w:val="2"/>
          <w:numId w:val="16"/>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Tüzel kişiler yönünden Tebligat Kanunu’nun 21. maddesine göre yapılan tebligatlarda t</w:t>
      </w:r>
      <w:r w:rsidR="005F4949" w:rsidRPr="00E73C05">
        <w:rPr>
          <w:rFonts w:ascii="Times New Roman" w:hAnsi="Times New Roman" w:cs="Times New Roman"/>
          <w:sz w:val="24"/>
          <w:szCs w:val="24"/>
        </w:rPr>
        <w:t xml:space="preserve">icaret </w:t>
      </w:r>
      <w:r w:rsidRPr="00E73C05">
        <w:rPr>
          <w:rFonts w:ascii="Times New Roman" w:hAnsi="Times New Roman" w:cs="Times New Roman"/>
          <w:sz w:val="24"/>
          <w:szCs w:val="24"/>
        </w:rPr>
        <w:t>s</w:t>
      </w:r>
      <w:r w:rsidR="005F4949" w:rsidRPr="00E73C05">
        <w:rPr>
          <w:rFonts w:ascii="Times New Roman" w:hAnsi="Times New Roman" w:cs="Times New Roman"/>
          <w:sz w:val="24"/>
          <w:szCs w:val="24"/>
        </w:rPr>
        <w:t xml:space="preserve">icil </w:t>
      </w:r>
      <w:r w:rsidRPr="00E73C05">
        <w:rPr>
          <w:rFonts w:ascii="Times New Roman" w:hAnsi="Times New Roman" w:cs="Times New Roman"/>
          <w:sz w:val="24"/>
          <w:szCs w:val="24"/>
        </w:rPr>
        <w:t xml:space="preserve">kaydındaki </w:t>
      </w:r>
      <w:r w:rsidR="005F4949" w:rsidRPr="00E73C05">
        <w:rPr>
          <w:rFonts w:ascii="Times New Roman" w:hAnsi="Times New Roman" w:cs="Times New Roman"/>
          <w:sz w:val="24"/>
          <w:szCs w:val="24"/>
        </w:rPr>
        <w:t xml:space="preserve">adresi ile aynı adresin olmaması </w:t>
      </w:r>
    </w:p>
    <w:p w:rsidR="00502C4F" w:rsidRPr="00E73C05" w:rsidRDefault="005F4949" w:rsidP="00E73C05">
      <w:pPr>
        <w:pStyle w:val="ListeParagraf"/>
        <w:numPr>
          <w:ilvl w:val="2"/>
          <w:numId w:val="16"/>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 xml:space="preserve">Tüzel kişiler </w:t>
      </w:r>
      <w:r w:rsidR="00DC4134" w:rsidRPr="00E73C05">
        <w:rPr>
          <w:rFonts w:ascii="Times New Roman" w:hAnsi="Times New Roman" w:cs="Times New Roman"/>
          <w:sz w:val="24"/>
          <w:szCs w:val="24"/>
        </w:rPr>
        <w:t>yönünden Tebligat Kanunu’nun 35.maddesine</w:t>
      </w:r>
      <w:r w:rsidRPr="00E73C05">
        <w:rPr>
          <w:rFonts w:ascii="Times New Roman" w:hAnsi="Times New Roman" w:cs="Times New Roman"/>
          <w:sz w:val="24"/>
          <w:szCs w:val="24"/>
        </w:rPr>
        <w:t xml:space="preserve"> göre yapılan </w:t>
      </w:r>
      <w:r w:rsidR="00DC4134" w:rsidRPr="00E73C05">
        <w:rPr>
          <w:rFonts w:ascii="Times New Roman" w:hAnsi="Times New Roman" w:cs="Times New Roman"/>
          <w:sz w:val="24"/>
          <w:szCs w:val="24"/>
        </w:rPr>
        <w:t>tebligatlarda tebliğ adresinin t</w:t>
      </w:r>
      <w:r w:rsidRPr="00E73C05">
        <w:rPr>
          <w:rFonts w:ascii="Times New Roman" w:hAnsi="Times New Roman" w:cs="Times New Roman"/>
          <w:sz w:val="24"/>
          <w:szCs w:val="24"/>
        </w:rPr>
        <w:t>icaret sicil kaydında belirtilen adres ile aynı adres olmaması</w:t>
      </w:r>
    </w:p>
    <w:p w:rsidR="00502C4F" w:rsidRPr="00E73C05" w:rsidRDefault="00DC4134" w:rsidP="00E73C05">
      <w:pPr>
        <w:pStyle w:val="ListeParagraf"/>
        <w:numPr>
          <w:ilvl w:val="2"/>
          <w:numId w:val="16"/>
        </w:numPr>
        <w:tabs>
          <w:tab w:val="left" w:pos="567"/>
          <w:tab w:val="left" w:pos="709"/>
        </w:tabs>
        <w:spacing w:after="0" w:line="240" w:lineRule="auto"/>
        <w:ind w:left="0" w:hanging="284"/>
        <w:jc w:val="both"/>
        <w:rPr>
          <w:rFonts w:ascii="Times New Roman" w:hAnsi="Times New Roman" w:cs="Times New Roman"/>
          <w:sz w:val="24"/>
          <w:szCs w:val="24"/>
        </w:rPr>
      </w:pPr>
      <w:r w:rsidRPr="00E73C05">
        <w:rPr>
          <w:rFonts w:ascii="Times New Roman" w:hAnsi="Times New Roman" w:cs="Times New Roman"/>
          <w:sz w:val="24"/>
          <w:szCs w:val="24"/>
        </w:rPr>
        <w:t>Tebligat Kanunu’nun 20 ve 21. m</w:t>
      </w:r>
      <w:r w:rsidR="005F4949" w:rsidRPr="00E73C05">
        <w:rPr>
          <w:rFonts w:ascii="Times New Roman" w:hAnsi="Times New Roman" w:cs="Times New Roman"/>
          <w:sz w:val="24"/>
          <w:szCs w:val="24"/>
        </w:rPr>
        <w:t>addelerinde en yakın komşusunun yöneticinin ya da görevlinin isim ve imzasının alınmaması, muhatabın adreste bulunmayış sebebinin yazılmayışı, tebliğ yapılan kişinin ehliyetinin bulunup bulunmadığı,</w:t>
      </w:r>
    </w:p>
    <w:p w:rsidR="00502C4F" w:rsidRPr="00E73C05" w:rsidRDefault="00502C4F" w:rsidP="00E73C05">
      <w:pPr>
        <w:pStyle w:val="ListeParagraf"/>
        <w:tabs>
          <w:tab w:val="left" w:pos="567"/>
          <w:tab w:val="left" w:pos="709"/>
        </w:tabs>
        <w:spacing w:after="0" w:line="240" w:lineRule="auto"/>
        <w:ind w:left="0" w:hanging="284"/>
        <w:jc w:val="both"/>
        <w:rPr>
          <w:rFonts w:ascii="Times New Roman" w:hAnsi="Times New Roman" w:cs="Times New Roman"/>
          <w:sz w:val="24"/>
          <w:szCs w:val="24"/>
        </w:rPr>
      </w:pPr>
    </w:p>
    <w:p w:rsidR="00502C4F" w:rsidRPr="00E73C05" w:rsidRDefault="005F4949" w:rsidP="00E73C05">
      <w:pPr>
        <w:pStyle w:val="ListeParagraf"/>
        <w:numPr>
          <w:ilvl w:val="0"/>
          <w:numId w:val="18"/>
        </w:numPr>
        <w:tabs>
          <w:tab w:val="left" w:pos="567"/>
          <w:tab w:val="left" w:pos="709"/>
        </w:tabs>
        <w:spacing w:after="0" w:line="240" w:lineRule="auto"/>
        <w:ind w:left="0" w:hanging="284"/>
        <w:jc w:val="both"/>
        <w:rPr>
          <w:rFonts w:ascii="Times New Roman" w:hAnsi="Times New Roman" w:cs="Times New Roman"/>
          <w:b/>
          <w:sz w:val="24"/>
          <w:szCs w:val="24"/>
        </w:rPr>
      </w:pPr>
      <w:r w:rsidRPr="00E73C05">
        <w:rPr>
          <w:rFonts w:ascii="Times New Roman" w:hAnsi="Times New Roman" w:cs="Times New Roman"/>
          <w:b/>
          <w:sz w:val="24"/>
          <w:szCs w:val="24"/>
        </w:rPr>
        <w:t>Usulüne Aykırı Tebliğin Hüküm ve Sonuçları:</w:t>
      </w:r>
    </w:p>
    <w:p w:rsidR="00502C4F" w:rsidRPr="00E73C05" w:rsidRDefault="00502C4F" w:rsidP="00E73C05">
      <w:pPr>
        <w:pStyle w:val="ListeParagraf"/>
        <w:tabs>
          <w:tab w:val="left" w:pos="567"/>
          <w:tab w:val="left" w:pos="709"/>
        </w:tabs>
        <w:spacing w:after="0" w:line="240" w:lineRule="auto"/>
        <w:ind w:left="0" w:hanging="284"/>
        <w:jc w:val="both"/>
        <w:rPr>
          <w:rFonts w:ascii="Times New Roman" w:hAnsi="Times New Roman" w:cs="Times New Roman"/>
          <w:sz w:val="24"/>
          <w:szCs w:val="24"/>
        </w:rPr>
      </w:pPr>
    </w:p>
    <w:p w:rsidR="003A473F" w:rsidRDefault="00DC4134" w:rsidP="003A473F">
      <w:pPr>
        <w:pStyle w:val="Default"/>
        <w:numPr>
          <w:ilvl w:val="0"/>
          <w:numId w:val="23"/>
        </w:numPr>
        <w:tabs>
          <w:tab w:val="left" w:pos="0"/>
          <w:tab w:val="left" w:pos="567"/>
          <w:tab w:val="left" w:pos="709"/>
        </w:tabs>
        <w:ind w:left="-142" w:hanging="142"/>
        <w:jc w:val="both"/>
      </w:pPr>
      <w:r w:rsidRPr="00E73C05">
        <w:t>Tebligat</w:t>
      </w:r>
      <w:r w:rsidR="005F4949" w:rsidRPr="00E73C05">
        <w:t xml:space="preserve"> usulüne aykırı yapılmış olsa bile, muhatabı tebliği öğrenmiş ise geçerlidir. Aksi takdirde tebligat yapılmamış sayılır. Muhatap, her ne şekilde olursa olsun tebliğ evrakını veya davetiyeyi alırsa ya da bunların içeriğini öğrenirse tebliği öğrenmiş sayılır.</w:t>
      </w:r>
    </w:p>
    <w:p w:rsidR="003A473F" w:rsidRDefault="005F4949" w:rsidP="003A473F">
      <w:pPr>
        <w:pStyle w:val="Default"/>
        <w:numPr>
          <w:ilvl w:val="0"/>
          <w:numId w:val="23"/>
        </w:numPr>
        <w:tabs>
          <w:tab w:val="left" w:pos="0"/>
          <w:tab w:val="left" w:pos="567"/>
          <w:tab w:val="left" w:pos="709"/>
        </w:tabs>
        <w:ind w:left="-142" w:hanging="142"/>
        <w:jc w:val="both"/>
      </w:pPr>
      <w:r w:rsidRPr="00E73C05">
        <w:t>Muhatabın tebliği öğrendiğini beyan ettiği tarih, tebliğ tarihi olarak kabul edilir.</w:t>
      </w:r>
    </w:p>
    <w:p w:rsidR="00502C4F" w:rsidRPr="00E73C05" w:rsidRDefault="005F4949" w:rsidP="003A473F">
      <w:pPr>
        <w:pStyle w:val="Default"/>
        <w:numPr>
          <w:ilvl w:val="0"/>
          <w:numId w:val="23"/>
        </w:numPr>
        <w:tabs>
          <w:tab w:val="left" w:pos="0"/>
          <w:tab w:val="left" w:pos="567"/>
          <w:tab w:val="left" w:pos="709"/>
        </w:tabs>
        <w:ind w:left="-142" w:hanging="142"/>
        <w:jc w:val="both"/>
      </w:pPr>
      <w:r w:rsidRPr="00E73C05">
        <w:t>Tebliğin usulüne aykırı yapılmış olması halinde, muhatabın tebliği öğrendiğinin ve bunun tarihinin iddia ve ispatı mümkün değildir.</w:t>
      </w:r>
    </w:p>
    <w:p w:rsidR="003A473F" w:rsidRPr="00E73C05" w:rsidRDefault="003A473F" w:rsidP="00E73C05">
      <w:pPr>
        <w:pStyle w:val="ListeParagraf"/>
        <w:tabs>
          <w:tab w:val="left" w:pos="567"/>
          <w:tab w:val="left" w:pos="709"/>
        </w:tabs>
        <w:spacing w:after="0" w:line="240" w:lineRule="auto"/>
        <w:ind w:left="0"/>
        <w:jc w:val="both"/>
        <w:rPr>
          <w:rFonts w:ascii="Times New Roman" w:hAnsi="Times New Roman" w:cs="Times New Roman"/>
          <w:sz w:val="24"/>
          <w:szCs w:val="24"/>
        </w:rPr>
      </w:pPr>
    </w:p>
    <w:p w:rsidR="00502C4F" w:rsidRPr="00E73C05" w:rsidRDefault="005F4949" w:rsidP="00E73C05">
      <w:pPr>
        <w:pStyle w:val="ListeParagraf"/>
        <w:numPr>
          <w:ilvl w:val="0"/>
          <w:numId w:val="3"/>
        </w:numPr>
        <w:tabs>
          <w:tab w:val="left" w:pos="567"/>
          <w:tab w:val="left" w:pos="709"/>
        </w:tabs>
        <w:spacing w:after="0" w:line="240" w:lineRule="auto"/>
        <w:ind w:left="0"/>
        <w:jc w:val="both"/>
        <w:rPr>
          <w:rFonts w:ascii="Times New Roman" w:hAnsi="Times New Roman" w:cs="Times New Roman"/>
          <w:sz w:val="24"/>
          <w:szCs w:val="24"/>
        </w:rPr>
      </w:pPr>
      <w:r w:rsidRPr="00E73C05">
        <w:rPr>
          <w:rFonts w:ascii="Times New Roman" w:hAnsi="Times New Roman" w:cs="Times New Roman"/>
          <w:b/>
          <w:sz w:val="24"/>
          <w:szCs w:val="24"/>
          <w:u w:val="single"/>
        </w:rPr>
        <w:t>SONUÇ</w:t>
      </w:r>
      <w:r w:rsidRPr="00E73C05">
        <w:rPr>
          <w:rFonts w:ascii="Times New Roman" w:hAnsi="Times New Roman" w:cs="Times New Roman"/>
          <w:sz w:val="24"/>
          <w:szCs w:val="24"/>
        </w:rPr>
        <w:t>:</w:t>
      </w:r>
    </w:p>
    <w:p w:rsidR="00502C4F" w:rsidRPr="00E73C05" w:rsidRDefault="005F4949" w:rsidP="00E73C05">
      <w:pPr>
        <w:pStyle w:val="ListeParagraf"/>
        <w:tabs>
          <w:tab w:val="left" w:pos="567"/>
          <w:tab w:val="left" w:pos="709"/>
        </w:tabs>
        <w:spacing w:after="0" w:line="240" w:lineRule="auto"/>
        <w:ind w:left="0" w:firstLine="698"/>
        <w:jc w:val="both"/>
        <w:rPr>
          <w:rFonts w:ascii="Times New Roman" w:hAnsi="Times New Roman" w:cs="Times New Roman"/>
          <w:sz w:val="24"/>
          <w:szCs w:val="24"/>
        </w:rPr>
      </w:pPr>
      <w:r w:rsidRPr="00E73C05">
        <w:rPr>
          <w:rFonts w:ascii="Times New Roman" w:hAnsi="Times New Roman" w:cs="Times New Roman"/>
          <w:sz w:val="24"/>
          <w:szCs w:val="24"/>
        </w:rPr>
        <w:t>Yukarıda ayrıntısı açıklandığı şekilde tebligat İcra ve İflas Hukukunda icra işlemlerini başlatan ve devam ettiren en önemli usulü işlemdir. Anayasal hak olan savunma hakkının kullanılması anlamında olmazsa olmazıdır.</w:t>
      </w:r>
    </w:p>
    <w:p w:rsidR="00502C4F" w:rsidRDefault="005F4949" w:rsidP="009F7C3F">
      <w:pPr>
        <w:pStyle w:val="ListeParagraf"/>
        <w:tabs>
          <w:tab w:val="left" w:pos="567"/>
          <w:tab w:val="left" w:pos="709"/>
        </w:tabs>
        <w:spacing w:after="0" w:line="240" w:lineRule="auto"/>
        <w:ind w:left="0" w:firstLine="698"/>
        <w:jc w:val="both"/>
        <w:rPr>
          <w:sz w:val="24"/>
          <w:szCs w:val="24"/>
        </w:rPr>
      </w:pPr>
      <w:r w:rsidRPr="00E73C05">
        <w:rPr>
          <w:rFonts w:ascii="Times New Roman" w:hAnsi="Times New Roman" w:cs="Times New Roman"/>
          <w:sz w:val="24"/>
          <w:szCs w:val="24"/>
        </w:rPr>
        <w:t xml:space="preserve">Usulüne uygun olarak yapılan tebliğ işlemleri devam eden takip </w:t>
      </w:r>
      <w:r w:rsidR="00DC4134" w:rsidRPr="00E73C05">
        <w:rPr>
          <w:rFonts w:ascii="Times New Roman" w:hAnsi="Times New Roman" w:cs="Times New Roman"/>
          <w:sz w:val="24"/>
          <w:szCs w:val="24"/>
        </w:rPr>
        <w:t>sürecini</w:t>
      </w:r>
      <w:r w:rsidRPr="00E73C05">
        <w:rPr>
          <w:rFonts w:ascii="Times New Roman" w:hAnsi="Times New Roman" w:cs="Times New Roman"/>
          <w:sz w:val="24"/>
          <w:szCs w:val="24"/>
        </w:rPr>
        <w:t xml:space="preserve"> de mevzuata uygun olarak devam ettirecektir. Takibin her aşamasında yapılan tebliğ işlemlerinin tam ve eksiksiz bir şekilde yapılması elzemdir. Usulsüz şekilde yapılan tebligat sonucu devam eden veya edecek takiplerde usulsüzlüğün tespit edilmesi halinde yapılan işlemler geçersiz ol</w:t>
      </w:r>
      <w:r w:rsidR="00E73C05" w:rsidRPr="00E73C05">
        <w:rPr>
          <w:rFonts w:ascii="Times New Roman" w:hAnsi="Times New Roman" w:cs="Times New Roman"/>
          <w:sz w:val="24"/>
          <w:szCs w:val="24"/>
        </w:rPr>
        <w:t xml:space="preserve">acağı gibi hak ve zaman kaybını </w:t>
      </w:r>
      <w:r w:rsidRPr="00E73C05">
        <w:rPr>
          <w:rFonts w:ascii="Times New Roman" w:hAnsi="Times New Roman" w:cs="Times New Roman"/>
          <w:sz w:val="24"/>
          <w:szCs w:val="24"/>
        </w:rPr>
        <w:t>ortaya çıkartacak</w:t>
      </w:r>
      <w:r w:rsidR="00E73C05" w:rsidRPr="00E73C05">
        <w:rPr>
          <w:rFonts w:ascii="Times New Roman" w:hAnsi="Times New Roman" w:cs="Times New Roman"/>
          <w:sz w:val="24"/>
          <w:szCs w:val="24"/>
        </w:rPr>
        <w:t>,</w:t>
      </w:r>
      <w:r w:rsidRPr="00E73C05">
        <w:rPr>
          <w:rFonts w:ascii="Times New Roman" w:hAnsi="Times New Roman" w:cs="Times New Roman"/>
          <w:sz w:val="24"/>
          <w:szCs w:val="24"/>
        </w:rPr>
        <w:t xml:space="preserve"> işlemi yapan kamu görevlileri yönünden de sorumluluk doğuracaktır. Bu nedenle tebligat işlemlerinin yasanın aradığı şekilde tam ve eksiksiz yapılması</w:t>
      </w:r>
      <w:r w:rsidR="00E73C05" w:rsidRPr="00E73C05">
        <w:rPr>
          <w:rFonts w:ascii="Times New Roman" w:hAnsi="Times New Roman" w:cs="Times New Roman"/>
          <w:sz w:val="24"/>
          <w:szCs w:val="24"/>
        </w:rPr>
        <w:t>,</w:t>
      </w:r>
      <w:r w:rsidRPr="00E73C05">
        <w:rPr>
          <w:rFonts w:ascii="Times New Roman" w:hAnsi="Times New Roman" w:cs="Times New Roman"/>
          <w:sz w:val="24"/>
          <w:szCs w:val="24"/>
        </w:rPr>
        <w:t xml:space="preserve"> hakkın tam olarak teslim edilmesi ve sürecin yasalara uygun olarak yürütülmesi anlamında gereklilik ve zorunluluktur.</w:t>
      </w:r>
    </w:p>
    <w:p w:rsidR="004F5F7D" w:rsidRDefault="004F5F7D" w:rsidP="00E73C05">
      <w:pPr>
        <w:tabs>
          <w:tab w:val="left" w:pos="567"/>
          <w:tab w:val="left" w:pos="709"/>
        </w:tabs>
        <w:jc w:val="center"/>
        <w:rPr>
          <w:sz w:val="24"/>
          <w:szCs w:val="24"/>
        </w:rPr>
      </w:pPr>
    </w:p>
    <w:p w:rsidR="004F5F7D" w:rsidRDefault="004F5F7D" w:rsidP="00E73C05">
      <w:pPr>
        <w:tabs>
          <w:tab w:val="left" w:pos="567"/>
          <w:tab w:val="left" w:pos="709"/>
        </w:tabs>
        <w:jc w:val="center"/>
        <w:rPr>
          <w:rFonts w:ascii="Times New Roman" w:hAnsi="Times New Roman" w:cs="Times New Roman"/>
          <w:sz w:val="24"/>
          <w:szCs w:val="24"/>
        </w:rPr>
      </w:pPr>
      <w:r>
        <w:rPr>
          <w:rFonts w:ascii="Times New Roman" w:hAnsi="Times New Roman" w:cs="Times New Roman"/>
          <w:sz w:val="24"/>
          <w:szCs w:val="24"/>
        </w:rPr>
        <w:t xml:space="preserve">Eğitim </w:t>
      </w:r>
      <w:proofErr w:type="spellStart"/>
      <w:r>
        <w:rPr>
          <w:rFonts w:ascii="Times New Roman" w:hAnsi="Times New Roman" w:cs="Times New Roman"/>
          <w:sz w:val="24"/>
          <w:szCs w:val="24"/>
        </w:rPr>
        <w:t>Çalıştayı</w:t>
      </w:r>
      <w:proofErr w:type="spellEnd"/>
      <w:r>
        <w:rPr>
          <w:rFonts w:ascii="Times New Roman" w:hAnsi="Times New Roman" w:cs="Times New Roman"/>
          <w:sz w:val="24"/>
          <w:szCs w:val="24"/>
        </w:rPr>
        <w:t xml:space="preserve"> </w:t>
      </w:r>
    </w:p>
    <w:p w:rsidR="004F5F7D" w:rsidRDefault="004F5F7D" w:rsidP="00E73C05">
      <w:pPr>
        <w:tabs>
          <w:tab w:val="left" w:pos="567"/>
          <w:tab w:val="left" w:pos="709"/>
        </w:tabs>
        <w:jc w:val="center"/>
        <w:rPr>
          <w:rFonts w:ascii="Times New Roman" w:hAnsi="Times New Roman" w:cs="Times New Roman"/>
          <w:sz w:val="24"/>
          <w:szCs w:val="24"/>
        </w:rPr>
      </w:pPr>
      <w:r>
        <w:rPr>
          <w:rFonts w:ascii="Times New Roman" w:hAnsi="Times New Roman" w:cs="Times New Roman"/>
          <w:sz w:val="24"/>
          <w:szCs w:val="24"/>
        </w:rPr>
        <w:t>İcra İflas Hukukunda Tebligat Çalışma Grubu</w:t>
      </w:r>
    </w:p>
    <w:p w:rsidR="004F5F7D" w:rsidRDefault="004F5F7D" w:rsidP="004F5F7D">
      <w:pPr>
        <w:tabs>
          <w:tab w:val="left" w:pos="567"/>
          <w:tab w:val="left" w:pos="709"/>
        </w:tabs>
        <w:rPr>
          <w:rFonts w:ascii="Times New Roman" w:hAnsi="Times New Roman" w:cs="Times New Roman"/>
          <w:sz w:val="24"/>
          <w:szCs w:val="24"/>
        </w:rPr>
      </w:pPr>
      <w:r>
        <w:rPr>
          <w:rFonts w:ascii="Times New Roman" w:hAnsi="Times New Roman" w:cs="Times New Roman"/>
          <w:sz w:val="24"/>
          <w:szCs w:val="24"/>
        </w:rPr>
        <w:t xml:space="preserve">                </w:t>
      </w:r>
    </w:p>
    <w:p w:rsidR="004F5F7D" w:rsidRDefault="004F5F7D" w:rsidP="009F7C3F">
      <w:pPr>
        <w:tabs>
          <w:tab w:val="left" w:pos="567"/>
          <w:tab w:val="left" w:pos="709"/>
        </w:tabs>
        <w:rPr>
          <w:rFonts w:ascii="Times New Roman" w:hAnsi="Times New Roman" w:cs="Times New Roman"/>
          <w:sz w:val="24"/>
          <w:szCs w:val="24"/>
        </w:rPr>
      </w:pPr>
      <w:r>
        <w:rPr>
          <w:rFonts w:ascii="Times New Roman" w:hAnsi="Times New Roman" w:cs="Times New Roman"/>
          <w:sz w:val="24"/>
          <w:szCs w:val="24"/>
        </w:rPr>
        <w:tab/>
        <w:t xml:space="preserve">        </w:t>
      </w:r>
    </w:p>
    <w:p w:rsidR="004F5F7D" w:rsidRPr="004F5F7D" w:rsidRDefault="004F5F7D" w:rsidP="00E73C05">
      <w:pPr>
        <w:tabs>
          <w:tab w:val="left" w:pos="567"/>
          <w:tab w:val="left" w:pos="709"/>
        </w:tabs>
        <w:jc w:val="center"/>
        <w:rPr>
          <w:rFonts w:ascii="Times New Roman" w:hAnsi="Times New Roman" w:cs="Times New Roman"/>
          <w:sz w:val="24"/>
          <w:szCs w:val="24"/>
        </w:rPr>
      </w:pPr>
    </w:p>
    <w:sectPr w:rsidR="004F5F7D" w:rsidRPr="004F5F7D" w:rsidSect="00DC4134">
      <w:footerReference w:type="default" r:id="rId8"/>
      <w:pgSz w:w="11906" w:h="16838"/>
      <w:pgMar w:top="1417" w:right="1417" w:bottom="1417" w:left="1701"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56A" w:rsidRDefault="00C2156A">
      <w:pPr>
        <w:spacing w:after="0" w:line="240" w:lineRule="auto"/>
      </w:pPr>
      <w:r>
        <w:separator/>
      </w:r>
    </w:p>
  </w:endnote>
  <w:endnote w:type="continuationSeparator" w:id="0">
    <w:p w:rsidR="00C2156A" w:rsidRDefault="00C21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IDAutomationHC39M"/>
    <w:panose1 w:val="00000400000000000000"/>
    <w:charset w:val="01"/>
    <w:family w:val="roman"/>
    <w:pitch w:val="variable"/>
    <w:sig w:usb0="00000005" w:usb1="00000000" w:usb2="00000000" w:usb3="00000000" w:csb0="00000010" w:csb1="00000000"/>
  </w:font>
  <w:font w:name="Andale Sans UI">
    <w:panose1 w:val="00000000000000000000"/>
    <w:charset w:val="00"/>
    <w:family w:val="roman"/>
    <w:notTrueType/>
    <w:pitch w:val="default"/>
  </w:font>
  <w:font w:name="ヒラギノ明朝 Pro W3">
    <w:panose1 w:val="00000000000000000000"/>
    <w:charset w:val="8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926392"/>
      <w:docPartObj>
        <w:docPartGallery w:val="Page Numbers (Bottom of Page)"/>
        <w:docPartUnique/>
      </w:docPartObj>
    </w:sdtPr>
    <w:sdtEndPr/>
    <w:sdtContent>
      <w:p w:rsidR="00502C4F" w:rsidRDefault="005F4949">
        <w:pPr>
          <w:pStyle w:val="AltBilgi"/>
          <w:jc w:val="center"/>
        </w:pPr>
        <w:r>
          <w:fldChar w:fldCharType="begin"/>
        </w:r>
        <w:r>
          <w:instrText>PAGE</w:instrText>
        </w:r>
        <w:r>
          <w:fldChar w:fldCharType="separate"/>
        </w:r>
        <w:r w:rsidR="00925AD3">
          <w:rPr>
            <w:noProof/>
          </w:rPr>
          <w:t>10</w:t>
        </w:r>
        <w:r>
          <w:fldChar w:fldCharType="end"/>
        </w:r>
      </w:p>
    </w:sdtContent>
  </w:sdt>
  <w:p w:rsidR="00502C4F" w:rsidRDefault="00502C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56A" w:rsidRDefault="00C2156A">
      <w:pPr>
        <w:spacing w:after="0" w:line="240" w:lineRule="auto"/>
      </w:pPr>
      <w:r>
        <w:separator/>
      </w:r>
    </w:p>
  </w:footnote>
  <w:footnote w:type="continuationSeparator" w:id="0">
    <w:p w:rsidR="00C2156A" w:rsidRDefault="00C21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31BE"/>
    <w:multiLevelType w:val="multilevel"/>
    <w:tmpl w:val="0B24C80A"/>
    <w:lvl w:ilvl="0">
      <w:start w:val="1"/>
      <w:numFmt w:val="bullet"/>
      <w:lvlText w:val=""/>
      <w:lvlJc w:val="left"/>
      <w:pPr>
        <w:ind w:left="2136" w:hanging="360"/>
      </w:pPr>
      <w:rPr>
        <w:rFonts w:ascii="Wingdings" w:hAnsi="Wingdings" w:cs="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 w15:restartNumberingAfterBreak="0">
    <w:nsid w:val="061B6CAB"/>
    <w:multiLevelType w:val="multilevel"/>
    <w:tmpl w:val="07627F7E"/>
    <w:lvl w:ilvl="0">
      <w:start w:val="1"/>
      <w:numFmt w:val="bullet"/>
      <w:lvlText w:val=""/>
      <w:lvlJc w:val="left"/>
      <w:pPr>
        <w:ind w:left="720" w:hanging="360"/>
      </w:pPr>
      <w:rPr>
        <w:rFonts w:ascii="Symbol" w:hAnsi="Symbol" w:cs="Symbol" w:hint="default"/>
        <w:b/>
        <w:sz w:val="24"/>
      </w:rPr>
    </w:lvl>
    <w:lvl w:ilvl="1">
      <w:start w:val="1"/>
      <w:numFmt w:val="bullet"/>
      <w:lvlText w:val=""/>
      <w:lvlJc w:val="left"/>
      <w:pPr>
        <w:ind w:left="1440" w:hanging="360"/>
      </w:pPr>
      <w:rPr>
        <w:rFonts w:ascii="Wingdings" w:hAnsi="Wingdings" w:cs="Wingdings" w:hint="default"/>
      </w:rPr>
    </w:lvl>
    <w:lvl w:ilvl="2">
      <w:start w:val="1"/>
      <w:numFmt w:val="bullet"/>
      <w:lvlText w:val=""/>
      <w:lvlJc w:val="left"/>
      <w:pPr>
        <w:ind w:left="2160" w:hanging="360"/>
      </w:pPr>
      <w:rPr>
        <w:rFonts w:ascii="Wingdings" w:hAnsi="Wingdings" w:cs="Wingdings" w:hint="default"/>
        <w:b/>
        <w:sz w:val="28"/>
      </w:rPr>
    </w:lvl>
    <w:lvl w:ilvl="3">
      <w:start w:val="1"/>
      <w:numFmt w:val="bullet"/>
      <w:lvlText w:val=""/>
      <w:lvlJc w:val="left"/>
      <w:pPr>
        <w:ind w:left="2880" w:hanging="360"/>
      </w:pPr>
      <w:rPr>
        <w:rFonts w:ascii="Wingdings" w:hAnsi="Wingdings" w:hint="default"/>
        <w:b/>
        <w:sz w:val="24"/>
        <w:szCs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534434"/>
    <w:multiLevelType w:val="multilevel"/>
    <w:tmpl w:val="9F7CDD4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F794842"/>
    <w:multiLevelType w:val="hybridMultilevel"/>
    <w:tmpl w:val="0F14DFEA"/>
    <w:lvl w:ilvl="0" w:tplc="041F000D">
      <w:start w:val="1"/>
      <w:numFmt w:val="bullet"/>
      <w:lvlText w:val=""/>
      <w:lvlJc w:val="left"/>
      <w:pPr>
        <w:ind w:left="1639" w:hanging="360"/>
      </w:pPr>
      <w:rPr>
        <w:rFonts w:ascii="Wingdings" w:hAnsi="Wingdings" w:hint="default"/>
      </w:rPr>
    </w:lvl>
    <w:lvl w:ilvl="1" w:tplc="041F0003" w:tentative="1">
      <w:start w:val="1"/>
      <w:numFmt w:val="bullet"/>
      <w:lvlText w:val="o"/>
      <w:lvlJc w:val="left"/>
      <w:pPr>
        <w:ind w:left="2359" w:hanging="360"/>
      </w:pPr>
      <w:rPr>
        <w:rFonts w:ascii="Courier New" w:hAnsi="Courier New" w:cs="Courier New" w:hint="default"/>
      </w:rPr>
    </w:lvl>
    <w:lvl w:ilvl="2" w:tplc="041F0005" w:tentative="1">
      <w:start w:val="1"/>
      <w:numFmt w:val="bullet"/>
      <w:lvlText w:val=""/>
      <w:lvlJc w:val="left"/>
      <w:pPr>
        <w:ind w:left="3079" w:hanging="360"/>
      </w:pPr>
      <w:rPr>
        <w:rFonts w:ascii="Wingdings" w:hAnsi="Wingdings" w:hint="default"/>
      </w:rPr>
    </w:lvl>
    <w:lvl w:ilvl="3" w:tplc="041F0001" w:tentative="1">
      <w:start w:val="1"/>
      <w:numFmt w:val="bullet"/>
      <w:lvlText w:val=""/>
      <w:lvlJc w:val="left"/>
      <w:pPr>
        <w:ind w:left="3799" w:hanging="360"/>
      </w:pPr>
      <w:rPr>
        <w:rFonts w:ascii="Symbol" w:hAnsi="Symbol" w:hint="default"/>
      </w:rPr>
    </w:lvl>
    <w:lvl w:ilvl="4" w:tplc="041F0003" w:tentative="1">
      <w:start w:val="1"/>
      <w:numFmt w:val="bullet"/>
      <w:lvlText w:val="o"/>
      <w:lvlJc w:val="left"/>
      <w:pPr>
        <w:ind w:left="4519" w:hanging="360"/>
      </w:pPr>
      <w:rPr>
        <w:rFonts w:ascii="Courier New" w:hAnsi="Courier New" w:cs="Courier New" w:hint="default"/>
      </w:rPr>
    </w:lvl>
    <w:lvl w:ilvl="5" w:tplc="041F0005" w:tentative="1">
      <w:start w:val="1"/>
      <w:numFmt w:val="bullet"/>
      <w:lvlText w:val=""/>
      <w:lvlJc w:val="left"/>
      <w:pPr>
        <w:ind w:left="5239" w:hanging="360"/>
      </w:pPr>
      <w:rPr>
        <w:rFonts w:ascii="Wingdings" w:hAnsi="Wingdings" w:hint="default"/>
      </w:rPr>
    </w:lvl>
    <w:lvl w:ilvl="6" w:tplc="041F0001" w:tentative="1">
      <w:start w:val="1"/>
      <w:numFmt w:val="bullet"/>
      <w:lvlText w:val=""/>
      <w:lvlJc w:val="left"/>
      <w:pPr>
        <w:ind w:left="5959" w:hanging="360"/>
      </w:pPr>
      <w:rPr>
        <w:rFonts w:ascii="Symbol" w:hAnsi="Symbol" w:hint="default"/>
      </w:rPr>
    </w:lvl>
    <w:lvl w:ilvl="7" w:tplc="041F0003" w:tentative="1">
      <w:start w:val="1"/>
      <w:numFmt w:val="bullet"/>
      <w:lvlText w:val="o"/>
      <w:lvlJc w:val="left"/>
      <w:pPr>
        <w:ind w:left="6679" w:hanging="360"/>
      </w:pPr>
      <w:rPr>
        <w:rFonts w:ascii="Courier New" w:hAnsi="Courier New" w:cs="Courier New" w:hint="default"/>
      </w:rPr>
    </w:lvl>
    <w:lvl w:ilvl="8" w:tplc="041F0005" w:tentative="1">
      <w:start w:val="1"/>
      <w:numFmt w:val="bullet"/>
      <w:lvlText w:val=""/>
      <w:lvlJc w:val="left"/>
      <w:pPr>
        <w:ind w:left="7399" w:hanging="360"/>
      </w:pPr>
      <w:rPr>
        <w:rFonts w:ascii="Wingdings" w:hAnsi="Wingdings" w:hint="default"/>
      </w:rPr>
    </w:lvl>
  </w:abstractNum>
  <w:abstractNum w:abstractNumId="4" w15:restartNumberingAfterBreak="0">
    <w:nsid w:val="104F6465"/>
    <w:multiLevelType w:val="hybridMultilevel"/>
    <w:tmpl w:val="7C9AA184"/>
    <w:lvl w:ilvl="0" w:tplc="041F000D">
      <w:start w:val="1"/>
      <w:numFmt w:val="bullet"/>
      <w:lvlText w:val=""/>
      <w:lvlJc w:val="left"/>
      <w:pPr>
        <w:ind w:left="1289" w:hanging="360"/>
      </w:pPr>
      <w:rPr>
        <w:rFonts w:ascii="Wingdings" w:hAnsi="Wingdings" w:hint="default"/>
      </w:rPr>
    </w:lvl>
    <w:lvl w:ilvl="1" w:tplc="041F0003" w:tentative="1">
      <w:start w:val="1"/>
      <w:numFmt w:val="bullet"/>
      <w:lvlText w:val="o"/>
      <w:lvlJc w:val="left"/>
      <w:pPr>
        <w:ind w:left="2009" w:hanging="360"/>
      </w:pPr>
      <w:rPr>
        <w:rFonts w:ascii="Courier New" w:hAnsi="Courier New" w:cs="Courier New" w:hint="default"/>
      </w:rPr>
    </w:lvl>
    <w:lvl w:ilvl="2" w:tplc="041F0005" w:tentative="1">
      <w:start w:val="1"/>
      <w:numFmt w:val="bullet"/>
      <w:lvlText w:val=""/>
      <w:lvlJc w:val="left"/>
      <w:pPr>
        <w:ind w:left="2729" w:hanging="360"/>
      </w:pPr>
      <w:rPr>
        <w:rFonts w:ascii="Wingdings" w:hAnsi="Wingdings" w:hint="default"/>
      </w:rPr>
    </w:lvl>
    <w:lvl w:ilvl="3" w:tplc="041F0001" w:tentative="1">
      <w:start w:val="1"/>
      <w:numFmt w:val="bullet"/>
      <w:lvlText w:val=""/>
      <w:lvlJc w:val="left"/>
      <w:pPr>
        <w:ind w:left="3449" w:hanging="360"/>
      </w:pPr>
      <w:rPr>
        <w:rFonts w:ascii="Symbol" w:hAnsi="Symbol" w:hint="default"/>
      </w:rPr>
    </w:lvl>
    <w:lvl w:ilvl="4" w:tplc="041F0003" w:tentative="1">
      <w:start w:val="1"/>
      <w:numFmt w:val="bullet"/>
      <w:lvlText w:val="o"/>
      <w:lvlJc w:val="left"/>
      <w:pPr>
        <w:ind w:left="4169" w:hanging="360"/>
      </w:pPr>
      <w:rPr>
        <w:rFonts w:ascii="Courier New" w:hAnsi="Courier New" w:cs="Courier New" w:hint="default"/>
      </w:rPr>
    </w:lvl>
    <w:lvl w:ilvl="5" w:tplc="041F0005" w:tentative="1">
      <w:start w:val="1"/>
      <w:numFmt w:val="bullet"/>
      <w:lvlText w:val=""/>
      <w:lvlJc w:val="left"/>
      <w:pPr>
        <w:ind w:left="4889" w:hanging="360"/>
      </w:pPr>
      <w:rPr>
        <w:rFonts w:ascii="Wingdings" w:hAnsi="Wingdings" w:hint="default"/>
      </w:rPr>
    </w:lvl>
    <w:lvl w:ilvl="6" w:tplc="041F0001" w:tentative="1">
      <w:start w:val="1"/>
      <w:numFmt w:val="bullet"/>
      <w:lvlText w:val=""/>
      <w:lvlJc w:val="left"/>
      <w:pPr>
        <w:ind w:left="5609" w:hanging="360"/>
      </w:pPr>
      <w:rPr>
        <w:rFonts w:ascii="Symbol" w:hAnsi="Symbol" w:hint="default"/>
      </w:rPr>
    </w:lvl>
    <w:lvl w:ilvl="7" w:tplc="041F0003" w:tentative="1">
      <w:start w:val="1"/>
      <w:numFmt w:val="bullet"/>
      <w:lvlText w:val="o"/>
      <w:lvlJc w:val="left"/>
      <w:pPr>
        <w:ind w:left="6329" w:hanging="360"/>
      </w:pPr>
      <w:rPr>
        <w:rFonts w:ascii="Courier New" w:hAnsi="Courier New" w:cs="Courier New" w:hint="default"/>
      </w:rPr>
    </w:lvl>
    <w:lvl w:ilvl="8" w:tplc="041F0005" w:tentative="1">
      <w:start w:val="1"/>
      <w:numFmt w:val="bullet"/>
      <w:lvlText w:val=""/>
      <w:lvlJc w:val="left"/>
      <w:pPr>
        <w:ind w:left="7049" w:hanging="360"/>
      </w:pPr>
      <w:rPr>
        <w:rFonts w:ascii="Wingdings" w:hAnsi="Wingdings" w:hint="default"/>
      </w:rPr>
    </w:lvl>
  </w:abstractNum>
  <w:abstractNum w:abstractNumId="5" w15:restartNumberingAfterBreak="0">
    <w:nsid w:val="26CE6B13"/>
    <w:multiLevelType w:val="hybridMultilevel"/>
    <w:tmpl w:val="2DD47D7E"/>
    <w:lvl w:ilvl="0" w:tplc="041F000D">
      <w:start w:val="1"/>
      <w:numFmt w:val="bullet"/>
      <w:lvlText w:val=""/>
      <w:lvlJc w:val="left"/>
      <w:pPr>
        <w:ind w:left="1639" w:hanging="360"/>
      </w:pPr>
      <w:rPr>
        <w:rFonts w:ascii="Wingdings" w:hAnsi="Wingdings" w:hint="default"/>
      </w:rPr>
    </w:lvl>
    <w:lvl w:ilvl="1" w:tplc="041F0003" w:tentative="1">
      <w:start w:val="1"/>
      <w:numFmt w:val="bullet"/>
      <w:lvlText w:val="o"/>
      <w:lvlJc w:val="left"/>
      <w:pPr>
        <w:ind w:left="2359" w:hanging="360"/>
      </w:pPr>
      <w:rPr>
        <w:rFonts w:ascii="Courier New" w:hAnsi="Courier New" w:cs="Courier New" w:hint="default"/>
      </w:rPr>
    </w:lvl>
    <w:lvl w:ilvl="2" w:tplc="041F0005" w:tentative="1">
      <w:start w:val="1"/>
      <w:numFmt w:val="bullet"/>
      <w:lvlText w:val=""/>
      <w:lvlJc w:val="left"/>
      <w:pPr>
        <w:ind w:left="3079" w:hanging="360"/>
      </w:pPr>
      <w:rPr>
        <w:rFonts w:ascii="Wingdings" w:hAnsi="Wingdings" w:hint="default"/>
      </w:rPr>
    </w:lvl>
    <w:lvl w:ilvl="3" w:tplc="041F0001" w:tentative="1">
      <w:start w:val="1"/>
      <w:numFmt w:val="bullet"/>
      <w:lvlText w:val=""/>
      <w:lvlJc w:val="left"/>
      <w:pPr>
        <w:ind w:left="3799" w:hanging="360"/>
      </w:pPr>
      <w:rPr>
        <w:rFonts w:ascii="Symbol" w:hAnsi="Symbol" w:hint="default"/>
      </w:rPr>
    </w:lvl>
    <w:lvl w:ilvl="4" w:tplc="041F0003" w:tentative="1">
      <w:start w:val="1"/>
      <w:numFmt w:val="bullet"/>
      <w:lvlText w:val="o"/>
      <w:lvlJc w:val="left"/>
      <w:pPr>
        <w:ind w:left="4519" w:hanging="360"/>
      </w:pPr>
      <w:rPr>
        <w:rFonts w:ascii="Courier New" w:hAnsi="Courier New" w:cs="Courier New" w:hint="default"/>
      </w:rPr>
    </w:lvl>
    <w:lvl w:ilvl="5" w:tplc="041F0005" w:tentative="1">
      <w:start w:val="1"/>
      <w:numFmt w:val="bullet"/>
      <w:lvlText w:val=""/>
      <w:lvlJc w:val="left"/>
      <w:pPr>
        <w:ind w:left="5239" w:hanging="360"/>
      </w:pPr>
      <w:rPr>
        <w:rFonts w:ascii="Wingdings" w:hAnsi="Wingdings" w:hint="default"/>
      </w:rPr>
    </w:lvl>
    <w:lvl w:ilvl="6" w:tplc="041F0001" w:tentative="1">
      <w:start w:val="1"/>
      <w:numFmt w:val="bullet"/>
      <w:lvlText w:val=""/>
      <w:lvlJc w:val="left"/>
      <w:pPr>
        <w:ind w:left="5959" w:hanging="360"/>
      </w:pPr>
      <w:rPr>
        <w:rFonts w:ascii="Symbol" w:hAnsi="Symbol" w:hint="default"/>
      </w:rPr>
    </w:lvl>
    <w:lvl w:ilvl="7" w:tplc="041F0003" w:tentative="1">
      <w:start w:val="1"/>
      <w:numFmt w:val="bullet"/>
      <w:lvlText w:val="o"/>
      <w:lvlJc w:val="left"/>
      <w:pPr>
        <w:ind w:left="6679" w:hanging="360"/>
      </w:pPr>
      <w:rPr>
        <w:rFonts w:ascii="Courier New" w:hAnsi="Courier New" w:cs="Courier New" w:hint="default"/>
      </w:rPr>
    </w:lvl>
    <w:lvl w:ilvl="8" w:tplc="041F0005" w:tentative="1">
      <w:start w:val="1"/>
      <w:numFmt w:val="bullet"/>
      <w:lvlText w:val=""/>
      <w:lvlJc w:val="left"/>
      <w:pPr>
        <w:ind w:left="7399" w:hanging="360"/>
      </w:pPr>
      <w:rPr>
        <w:rFonts w:ascii="Wingdings" w:hAnsi="Wingdings" w:hint="default"/>
      </w:rPr>
    </w:lvl>
  </w:abstractNum>
  <w:abstractNum w:abstractNumId="6" w15:restartNumberingAfterBreak="0">
    <w:nsid w:val="2F1740C5"/>
    <w:multiLevelType w:val="multilevel"/>
    <w:tmpl w:val="1FDC9674"/>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2FF8078B"/>
    <w:multiLevelType w:val="multilevel"/>
    <w:tmpl w:val="59BE3DE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35C32A3F"/>
    <w:multiLevelType w:val="multilevel"/>
    <w:tmpl w:val="03F29C40"/>
    <w:lvl w:ilvl="0">
      <w:start w:val="1"/>
      <w:numFmt w:val="bullet"/>
      <w:lvlText w:val=""/>
      <w:lvlJc w:val="left"/>
      <w:pPr>
        <w:ind w:left="2136"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9" w15:restartNumberingAfterBreak="0">
    <w:nsid w:val="38E857C9"/>
    <w:multiLevelType w:val="multilevel"/>
    <w:tmpl w:val="0A18A1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42050ADF"/>
    <w:multiLevelType w:val="multilevel"/>
    <w:tmpl w:val="F894052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2230200"/>
    <w:multiLevelType w:val="multilevel"/>
    <w:tmpl w:val="16588C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5407831"/>
    <w:multiLevelType w:val="multilevel"/>
    <w:tmpl w:val="84B24AF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0337368"/>
    <w:multiLevelType w:val="multilevel"/>
    <w:tmpl w:val="1C847D92"/>
    <w:lvl w:ilvl="0">
      <w:start w:val="1"/>
      <w:numFmt w:val="bullet"/>
      <w:lvlText w:val=""/>
      <w:lvlJc w:val="left"/>
      <w:pPr>
        <w:ind w:left="2844" w:hanging="360"/>
      </w:pPr>
      <w:rPr>
        <w:rFonts w:ascii="Wingdings" w:hAnsi="Wingdings" w:hint="default"/>
      </w:rPr>
    </w:lvl>
    <w:lvl w:ilvl="1">
      <w:start w:val="1"/>
      <w:numFmt w:val="bullet"/>
      <w:lvlText w:val="o"/>
      <w:lvlJc w:val="left"/>
      <w:pPr>
        <w:ind w:left="3564" w:hanging="360"/>
      </w:pPr>
      <w:rPr>
        <w:rFonts w:ascii="Courier New" w:hAnsi="Courier New" w:cs="Courier New" w:hint="default"/>
      </w:rPr>
    </w:lvl>
    <w:lvl w:ilvl="2">
      <w:start w:val="1"/>
      <w:numFmt w:val="bullet"/>
      <w:lvlText w:val=""/>
      <w:lvlJc w:val="left"/>
      <w:pPr>
        <w:ind w:left="4284" w:hanging="360"/>
      </w:pPr>
      <w:rPr>
        <w:rFonts w:ascii="Wingdings" w:hAnsi="Wingdings" w:cs="Wingdings" w:hint="default"/>
      </w:rPr>
    </w:lvl>
    <w:lvl w:ilvl="3">
      <w:start w:val="1"/>
      <w:numFmt w:val="bullet"/>
      <w:lvlText w:val=""/>
      <w:lvlJc w:val="left"/>
      <w:pPr>
        <w:ind w:left="5004" w:hanging="360"/>
      </w:pPr>
      <w:rPr>
        <w:rFonts w:ascii="Symbol" w:hAnsi="Symbol" w:cs="Symbol" w:hint="default"/>
      </w:rPr>
    </w:lvl>
    <w:lvl w:ilvl="4">
      <w:start w:val="1"/>
      <w:numFmt w:val="bullet"/>
      <w:lvlText w:val="o"/>
      <w:lvlJc w:val="left"/>
      <w:pPr>
        <w:ind w:left="5724" w:hanging="360"/>
      </w:pPr>
      <w:rPr>
        <w:rFonts w:ascii="Courier New" w:hAnsi="Courier New" w:cs="Courier New" w:hint="default"/>
      </w:rPr>
    </w:lvl>
    <w:lvl w:ilvl="5">
      <w:start w:val="1"/>
      <w:numFmt w:val="bullet"/>
      <w:lvlText w:val=""/>
      <w:lvlJc w:val="left"/>
      <w:pPr>
        <w:ind w:left="6444" w:hanging="360"/>
      </w:pPr>
      <w:rPr>
        <w:rFonts w:ascii="Wingdings" w:hAnsi="Wingdings" w:cs="Wingdings" w:hint="default"/>
      </w:rPr>
    </w:lvl>
    <w:lvl w:ilvl="6">
      <w:start w:val="1"/>
      <w:numFmt w:val="bullet"/>
      <w:lvlText w:val=""/>
      <w:lvlJc w:val="left"/>
      <w:pPr>
        <w:ind w:left="7164" w:hanging="360"/>
      </w:pPr>
      <w:rPr>
        <w:rFonts w:ascii="Symbol" w:hAnsi="Symbol" w:cs="Symbol" w:hint="default"/>
      </w:rPr>
    </w:lvl>
    <w:lvl w:ilvl="7">
      <w:start w:val="1"/>
      <w:numFmt w:val="bullet"/>
      <w:lvlText w:val="o"/>
      <w:lvlJc w:val="left"/>
      <w:pPr>
        <w:ind w:left="7884" w:hanging="360"/>
      </w:pPr>
      <w:rPr>
        <w:rFonts w:ascii="Courier New" w:hAnsi="Courier New" w:cs="Courier New" w:hint="default"/>
      </w:rPr>
    </w:lvl>
    <w:lvl w:ilvl="8">
      <w:start w:val="1"/>
      <w:numFmt w:val="bullet"/>
      <w:lvlText w:val=""/>
      <w:lvlJc w:val="left"/>
      <w:pPr>
        <w:ind w:left="8604" w:hanging="360"/>
      </w:pPr>
      <w:rPr>
        <w:rFonts w:ascii="Wingdings" w:hAnsi="Wingdings" w:cs="Wingdings" w:hint="default"/>
      </w:rPr>
    </w:lvl>
  </w:abstractNum>
  <w:abstractNum w:abstractNumId="14" w15:restartNumberingAfterBreak="0">
    <w:nsid w:val="51BB45E9"/>
    <w:multiLevelType w:val="multilevel"/>
    <w:tmpl w:val="6F14ECE0"/>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6949B3"/>
    <w:multiLevelType w:val="multilevel"/>
    <w:tmpl w:val="F16C70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DD743D6"/>
    <w:multiLevelType w:val="hybridMultilevel"/>
    <w:tmpl w:val="31F636B4"/>
    <w:lvl w:ilvl="0" w:tplc="041F000D">
      <w:start w:val="1"/>
      <w:numFmt w:val="bullet"/>
      <w:lvlText w:val=""/>
      <w:lvlJc w:val="left"/>
      <w:pPr>
        <w:ind w:left="1785" w:hanging="360"/>
      </w:pPr>
      <w:rPr>
        <w:rFonts w:ascii="Wingdings" w:hAnsi="Wingdings" w:hint="default"/>
      </w:rPr>
    </w:lvl>
    <w:lvl w:ilvl="1" w:tplc="041F0003" w:tentative="1">
      <w:start w:val="1"/>
      <w:numFmt w:val="bullet"/>
      <w:lvlText w:val="o"/>
      <w:lvlJc w:val="left"/>
      <w:pPr>
        <w:ind w:left="2505" w:hanging="360"/>
      </w:pPr>
      <w:rPr>
        <w:rFonts w:ascii="Courier New" w:hAnsi="Courier New" w:cs="Courier New" w:hint="default"/>
      </w:rPr>
    </w:lvl>
    <w:lvl w:ilvl="2" w:tplc="041F0005" w:tentative="1">
      <w:start w:val="1"/>
      <w:numFmt w:val="bullet"/>
      <w:lvlText w:val=""/>
      <w:lvlJc w:val="left"/>
      <w:pPr>
        <w:ind w:left="3225" w:hanging="360"/>
      </w:pPr>
      <w:rPr>
        <w:rFonts w:ascii="Wingdings" w:hAnsi="Wingdings" w:hint="default"/>
      </w:rPr>
    </w:lvl>
    <w:lvl w:ilvl="3" w:tplc="041F0001" w:tentative="1">
      <w:start w:val="1"/>
      <w:numFmt w:val="bullet"/>
      <w:lvlText w:val=""/>
      <w:lvlJc w:val="left"/>
      <w:pPr>
        <w:ind w:left="3945" w:hanging="360"/>
      </w:pPr>
      <w:rPr>
        <w:rFonts w:ascii="Symbol" w:hAnsi="Symbol" w:hint="default"/>
      </w:rPr>
    </w:lvl>
    <w:lvl w:ilvl="4" w:tplc="041F0003" w:tentative="1">
      <w:start w:val="1"/>
      <w:numFmt w:val="bullet"/>
      <w:lvlText w:val="o"/>
      <w:lvlJc w:val="left"/>
      <w:pPr>
        <w:ind w:left="4665" w:hanging="360"/>
      </w:pPr>
      <w:rPr>
        <w:rFonts w:ascii="Courier New" w:hAnsi="Courier New" w:cs="Courier New" w:hint="default"/>
      </w:rPr>
    </w:lvl>
    <w:lvl w:ilvl="5" w:tplc="041F0005" w:tentative="1">
      <w:start w:val="1"/>
      <w:numFmt w:val="bullet"/>
      <w:lvlText w:val=""/>
      <w:lvlJc w:val="left"/>
      <w:pPr>
        <w:ind w:left="5385" w:hanging="360"/>
      </w:pPr>
      <w:rPr>
        <w:rFonts w:ascii="Wingdings" w:hAnsi="Wingdings" w:hint="default"/>
      </w:rPr>
    </w:lvl>
    <w:lvl w:ilvl="6" w:tplc="041F0001" w:tentative="1">
      <w:start w:val="1"/>
      <w:numFmt w:val="bullet"/>
      <w:lvlText w:val=""/>
      <w:lvlJc w:val="left"/>
      <w:pPr>
        <w:ind w:left="6105" w:hanging="360"/>
      </w:pPr>
      <w:rPr>
        <w:rFonts w:ascii="Symbol" w:hAnsi="Symbol" w:hint="default"/>
      </w:rPr>
    </w:lvl>
    <w:lvl w:ilvl="7" w:tplc="041F0003" w:tentative="1">
      <w:start w:val="1"/>
      <w:numFmt w:val="bullet"/>
      <w:lvlText w:val="o"/>
      <w:lvlJc w:val="left"/>
      <w:pPr>
        <w:ind w:left="6825" w:hanging="360"/>
      </w:pPr>
      <w:rPr>
        <w:rFonts w:ascii="Courier New" w:hAnsi="Courier New" w:cs="Courier New" w:hint="default"/>
      </w:rPr>
    </w:lvl>
    <w:lvl w:ilvl="8" w:tplc="041F0005" w:tentative="1">
      <w:start w:val="1"/>
      <w:numFmt w:val="bullet"/>
      <w:lvlText w:val=""/>
      <w:lvlJc w:val="left"/>
      <w:pPr>
        <w:ind w:left="7545" w:hanging="360"/>
      </w:pPr>
      <w:rPr>
        <w:rFonts w:ascii="Wingdings" w:hAnsi="Wingdings" w:hint="default"/>
      </w:rPr>
    </w:lvl>
  </w:abstractNum>
  <w:abstractNum w:abstractNumId="17" w15:restartNumberingAfterBreak="0">
    <w:nsid w:val="64A905DF"/>
    <w:multiLevelType w:val="multilevel"/>
    <w:tmpl w:val="89667B10"/>
    <w:lvl w:ilvl="0">
      <w:start w:val="1"/>
      <w:numFmt w:val="bullet"/>
      <w:lvlText w:val=""/>
      <w:lvlJc w:val="left"/>
      <w:pPr>
        <w:ind w:left="2136" w:hanging="360"/>
      </w:pPr>
      <w:rPr>
        <w:rFonts w:ascii="Wingdings" w:hAnsi="Wingdings" w:hint="default"/>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18" w15:restartNumberingAfterBreak="0">
    <w:nsid w:val="66A33CEB"/>
    <w:multiLevelType w:val="multilevel"/>
    <w:tmpl w:val="C7B63B3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67B55DEC"/>
    <w:multiLevelType w:val="multilevel"/>
    <w:tmpl w:val="BD8079D6"/>
    <w:lvl w:ilvl="0">
      <w:start w:val="1"/>
      <w:numFmt w:val="bullet"/>
      <w:lvlText w:val=""/>
      <w:lvlJc w:val="left"/>
      <w:pPr>
        <w:ind w:left="2880" w:hanging="360"/>
      </w:pPr>
      <w:rPr>
        <w:rFonts w:ascii="Wingdings" w:hAnsi="Wingdings" w:cs="Wingdings" w:hint="default"/>
      </w:rPr>
    </w:lvl>
    <w:lvl w:ilvl="1">
      <w:start w:val="1"/>
      <w:numFmt w:val="bullet"/>
      <w:lvlText w:val="o"/>
      <w:lvlJc w:val="left"/>
      <w:pPr>
        <w:ind w:left="3600" w:hanging="360"/>
      </w:pPr>
      <w:rPr>
        <w:rFonts w:ascii="Courier New" w:hAnsi="Courier New" w:cs="Courier New" w:hint="default"/>
      </w:rPr>
    </w:lvl>
    <w:lvl w:ilvl="2">
      <w:start w:val="1"/>
      <w:numFmt w:val="bullet"/>
      <w:lvlText w:val=""/>
      <w:lvlJc w:val="left"/>
      <w:pPr>
        <w:ind w:left="4320" w:hanging="360"/>
      </w:pPr>
      <w:rPr>
        <w:rFonts w:ascii="Wingdings" w:hAnsi="Wingdings" w:cs="Wingdings" w:hint="default"/>
      </w:rPr>
    </w:lvl>
    <w:lvl w:ilvl="3">
      <w:start w:val="1"/>
      <w:numFmt w:val="bullet"/>
      <w:lvlText w:val=""/>
      <w:lvlJc w:val="left"/>
      <w:pPr>
        <w:ind w:left="5040" w:hanging="360"/>
      </w:pPr>
      <w:rPr>
        <w:rFonts w:ascii="Symbol" w:hAnsi="Symbol" w:cs="Symbol" w:hint="default"/>
      </w:rPr>
    </w:lvl>
    <w:lvl w:ilvl="4">
      <w:start w:val="1"/>
      <w:numFmt w:val="bullet"/>
      <w:lvlText w:val="o"/>
      <w:lvlJc w:val="left"/>
      <w:pPr>
        <w:ind w:left="5760" w:hanging="360"/>
      </w:pPr>
      <w:rPr>
        <w:rFonts w:ascii="Courier New" w:hAnsi="Courier New" w:cs="Courier New" w:hint="default"/>
      </w:rPr>
    </w:lvl>
    <w:lvl w:ilvl="5">
      <w:start w:val="1"/>
      <w:numFmt w:val="bullet"/>
      <w:lvlText w:val=""/>
      <w:lvlJc w:val="left"/>
      <w:pPr>
        <w:ind w:left="6480" w:hanging="360"/>
      </w:pPr>
      <w:rPr>
        <w:rFonts w:ascii="Wingdings" w:hAnsi="Wingdings" w:cs="Wingdings" w:hint="default"/>
      </w:rPr>
    </w:lvl>
    <w:lvl w:ilvl="6">
      <w:start w:val="1"/>
      <w:numFmt w:val="bullet"/>
      <w:lvlText w:val=""/>
      <w:lvlJc w:val="left"/>
      <w:pPr>
        <w:ind w:left="7200" w:hanging="360"/>
      </w:pPr>
      <w:rPr>
        <w:rFonts w:ascii="Symbol" w:hAnsi="Symbol" w:cs="Symbol" w:hint="default"/>
      </w:rPr>
    </w:lvl>
    <w:lvl w:ilvl="7">
      <w:start w:val="1"/>
      <w:numFmt w:val="bullet"/>
      <w:lvlText w:val="o"/>
      <w:lvlJc w:val="left"/>
      <w:pPr>
        <w:ind w:left="7920" w:hanging="360"/>
      </w:pPr>
      <w:rPr>
        <w:rFonts w:ascii="Courier New" w:hAnsi="Courier New" w:cs="Courier New" w:hint="default"/>
      </w:rPr>
    </w:lvl>
    <w:lvl w:ilvl="8">
      <w:start w:val="1"/>
      <w:numFmt w:val="bullet"/>
      <w:lvlText w:val=""/>
      <w:lvlJc w:val="left"/>
      <w:pPr>
        <w:ind w:left="8640" w:hanging="360"/>
      </w:pPr>
      <w:rPr>
        <w:rFonts w:ascii="Wingdings" w:hAnsi="Wingdings" w:cs="Wingdings" w:hint="default"/>
      </w:rPr>
    </w:lvl>
  </w:abstractNum>
  <w:abstractNum w:abstractNumId="20" w15:restartNumberingAfterBreak="0">
    <w:nsid w:val="6A54546F"/>
    <w:multiLevelType w:val="multilevel"/>
    <w:tmpl w:val="CB0ABE88"/>
    <w:lvl w:ilvl="0">
      <w:start w:val="1"/>
      <w:numFmt w:val="bullet"/>
      <w:lvlText w:val=""/>
      <w:lvlJc w:val="left"/>
      <w:pPr>
        <w:ind w:left="1065" w:hanging="360"/>
      </w:pPr>
      <w:rPr>
        <w:rFonts w:ascii="Wingdings" w:hAnsi="Wingdings" w:cs="Wingdings" w:hint="default"/>
        <w:b/>
      </w:rPr>
    </w:lvl>
    <w:lvl w:ilvl="1">
      <w:start w:val="1"/>
      <w:numFmt w:val="bullet"/>
      <w:lvlText w:val=""/>
      <w:lvlJc w:val="left"/>
      <w:pPr>
        <w:ind w:left="1785" w:hanging="360"/>
      </w:pPr>
      <w:rPr>
        <w:rFonts w:ascii="Wingdings" w:hAnsi="Wingdings" w:cs="Wingdings" w:hint="default"/>
      </w:r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6BB37C5B"/>
    <w:multiLevelType w:val="multilevel"/>
    <w:tmpl w:val="0ECC220E"/>
    <w:lvl w:ilvl="0">
      <w:start w:val="1"/>
      <w:numFmt w:val="bullet"/>
      <w:lvlText w:val=""/>
      <w:lvlJc w:val="left"/>
      <w:pPr>
        <w:ind w:left="1785" w:hanging="360"/>
      </w:pPr>
      <w:rPr>
        <w:rFonts w:ascii="Wingdings" w:hAnsi="Wingdings" w:cs="Wingdings" w:hint="default"/>
      </w:rPr>
    </w:lvl>
    <w:lvl w:ilvl="1">
      <w:start w:val="1"/>
      <w:numFmt w:val="bullet"/>
      <w:lvlText w:val="o"/>
      <w:lvlJc w:val="left"/>
      <w:pPr>
        <w:ind w:left="2505" w:hanging="360"/>
      </w:pPr>
      <w:rPr>
        <w:rFonts w:ascii="Courier New" w:hAnsi="Courier New" w:cs="Courier New" w:hint="default"/>
      </w:rPr>
    </w:lvl>
    <w:lvl w:ilvl="2">
      <w:start w:val="1"/>
      <w:numFmt w:val="bullet"/>
      <w:lvlText w:val=""/>
      <w:lvlJc w:val="left"/>
      <w:pPr>
        <w:ind w:left="3225" w:hanging="360"/>
      </w:pPr>
      <w:rPr>
        <w:rFonts w:ascii="Wingdings" w:hAnsi="Wingdings" w:cs="Wingdings" w:hint="default"/>
      </w:rPr>
    </w:lvl>
    <w:lvl w:ilvl="3">
      <w:start w:val="1"/>
      <w:numFmt w:val="bullet"/>
      <w:lvlText w:val=""/>
      <w:lvlJc w:val="left"/>
      <w:pPr>
        <w:ind w:left="3945" w:hanging="360"/>
      </w:pPr>
      <w:rPr>
        <w:rFonts w:ascii="Symbol" w:hAnsi="Symbol" w:cs="Symbol" w:hint="default"/>
      </w:rPr>
    </w:lvl>
    <w:lvl w:ilvl="4">
      <w:start w:val="1"/>
      <w:numFmt w:val="bullet"/>
      <w:lvlText w:val="o"/>
      <w:lvlJc w:val="left"/>
      <w:pPr>
        <w:ind w:left="4665" w:hanging="360"/>
      </w:pPr>
      <w:rPr>
        <w:rFonts w:ascii="Courier New" w:hAnsi="Courier New" w:cs="Courier New" w:hint="default"/>
      </w:rPr>
    </w:lvl>
    <w:lvl w:ilvl="5">
      <w:start w:val="1"/>
      <w:numFmt w:val="bullet"/>
      <w:lvlText w:val=""/>
      <w:lvlJc w:val="left"/>
      <w:pPr>
        <w:ind w:left="5385" w:hanging="360"/>
      </w:pPr>
      <w:rPr>
        <w:rFonts w:ascii="Wingdings" w:hAnsi="Wingdings" w:cs="Wingdings" w:hint="default"/>
      </w:rPr>
    </w:lvl>
    <w:lvl w:ilvl="6">
      <w:start w:val="1"/>
      <w:numFmt w:val="bullet"/>
      <w:lvlText w:val=""/>
      <w:lvlJc w:val="left"/>
      <w:pPr>
        <w:ind w:left="6105" w:hanging="360"/>
      </w:pPr>
      <w:rPr>
        <w:rFonts w:ascii="Symbol" w:hAnsi="Symbol" w:cs="Symbol" w:hint="default"/>
      </w:rPr>
    </w:lvl>
    <w:lvl w:ilvl="7">
      <w:start w:val="1"/>
      <w:numFmt w:val="bullet"/>
      <w:lvlText w:val="o"/>
      <w:lvlJc w:val="left"/>
      <w:pPr>
        <w:ind w:left="6825" w:hanging="360"/>
      </w:pPr>
      <w:rPr>
        <w:rFonts w:ascii="Courier New" w:hAnsi="Courier New" w:cs="Courier New" w:hint="default"/>
      </w:rPr>
    </w:lvl>
    <w:lvl w:ilvl="8">
      <w:start w:val="1"/>
      <w:numFmt w:val="bullet"/>
      <w:lvlText w:val=""/>
      <w:lvlJc w:val="left"/>
      <w:pPr>
        <w:ind w:left="7545" w:hanging="360"/>
      </w:pPr>
      <w:rPr>
        <w:rFonts w:ascii="Wingdings" w:hAnsi="Wingdings" w:cs="Wingdings" w:hint="default"/>
      </w:rPr>
    </w:lvl>
  </w:abstractNum>
  <w:abstractNum w:abstractNumId="22" w15:restartNumberingAfterBreak="0">
    <w:nsid w:val="7B8C0EFB"/>
    <w:multiLevelType w:val="multilevel"/>
    <w:tmpl w:val="C9BA98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0"/>
  </w:num>
  <w:num w:numId="3">
    <w:abstractNumId w:val="1"/>
  </w:num>
  <w:num w:numId="4">
    <w:abstractNumId w:val="10"/>
  </w:num>
  <w:num w:numId="5">
    <w:abstractNumId w:val="15"/>
  </w:num>
  <w:num w:numId="6">
    <w:abstractNumId w:val="11"/>
  </w:num>
  <w:num w:numId="7">
    <w:abstractNumId w:val="22"/>
  </w:num>
  <w:num w:numId="8">
    <w:abstractNumId w:val="6"/>
  </w:num>
  <w:num w:numId="9">
    <w:abstractNumId w:val="12"/>
  </w:num>
  <w:num w:numId="10">
    <w:abstractNumId w:val="9"/>
  </w:num>
  <w:num w:numId="11">
    <w:abstractNumId w:val="0"/>
  </w:num>
  <w:num w:numId="12">
    <w:abstractNumId w:val="19"/>
  </w:num>
  <w:num w:numId="13">
    <w:abstractNumId w:val="13"/>
  </w:num>
  <w:num w:numId="14">
    <w:abstractNumId w:val="21"/>
  </w:num>
  <w:num w:numId="15">
    <w:abstractNumId w:val="18"/>
  </w:num>
  <w:num w:numId="16">
    <w:abstractNumId w:val="7"/>
  </w:num>
  <w:num w:numId="17">
    <w:abstractNumId w:val="17"/>
  </w:num>
  <w:num w:numId="18">
    <w:abstractNumId w:val="8"/>
  </w:num>
  <w:num w:numId="19">
    <w:abstractNumId w:val="2"/>
  </w:num>
  <w:num w:numId="20">
    <w:abstractNumId w:val="16"/>
  </w:num>
  <w:num w:numId="21">
    <w:abstractNumId w:val="5"/>
  </w:num>
  <w:num w:numId="22">
    <w:abstractNumId w:val="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4F"/>
    <w:rsid w:val="000512C5"/>
    <w:rsid w:val="001217F0"/>
    <w:rsid w:val="003A473F"/>
    <w:rsid w:val="00437288"/>
    <w:rsid w:val="00456709"/>
    <w:rsid w:val="00473A9F"/>
    <w:rsid w:val="004F5F7D"/>
    <w:rsid w:val="00502C4F"/>
    <w:rsid w:val="00522508"/>
    <w:rsid w:val="0058354E"/>
    <w:rsid w:val="005F4949"/>
    <w:rsid w:val="00705E1B"/>
    <w:rsid w:val="00913338"/>
    <w:rsid w:val="00925AD3"/>
    <w:rsid w:val="009F7C3F"/>
    <w:rsid w:val="00A44C1B"/>
    <w:rsid w:val="00A5150C"/>
    <w:rsid w:val="00AB16BE"/>
    <w:rsid w:val="00C2156A"/>
    <w:rsid w:val="00C314B0"/>
    <w:rsid w:val="00C47FC2"/>
    <w:rsid w:val="00DC4134"/>
    <w:rsid w:val="00E201AA"/>
    <w:rsid w:val="00E73C05"/>
    <w:rsid w:val="00EF278C"/>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4E486"/>
  <w15:docId w15:val="{07E56EC7-DC66-4761-93D8-B87B5DBC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B0C"/>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E21C52"/>
    <w:rPr>
      <w:rFonts w:ascii="Tahoma" w:hAnsi="Tahoma" w:cs="Tahoma"/>
      <w:sz w:val="16"/>
      <w:szCs w:val="16"/>
    </w:rPr>
  </w:style>
  <w:style w:type="character" w:customStyle="1" w:styleId="stbilgiChar">
    <w:name w:val="Üstbilgi Char"/>
    <w:basedOn w:val="VarsaylanParagrafYazTipi"/>
    <w:uiPriority w:val="99"/>
    <w:qFormat/>
    <w:rsid w:val="00C93C93"/>
  </w:style>
  <w:style w:type="character" w:customStyle="1" w:styleId="AltBilgiChar">
    <w:name w:val="Alt Bilgi Char"/>
    <w:basedOn w:val="VarsaylanParagrafYazTipi"/>
    <w:link w:val="AltBilgi"/>
    <w:uiPriority w:val="99"/>
    <w:qFormat/>
    <w:rsid w:val="00C93C93"/>
  </w:style>
  <w:style w:type="character" w:customStyle="1" w:styleId="nternetBalants">
    <w:name w:val="İnternet Bağlantısı"/>
    <w:basedOn w:val="VarsaylanParagrafYazTipi"/>
    <w:uiPriority w:val="99"/>
    <w:unhideWhenUsed/>
    <w:rsid w:val="0091487B"/>
    <w:rPr>
      <w:color w:val="0000FF" w:themeColor="hyperlink"/>
      <w:u w:val="single"/>
    </w:rPr>
  </w:style>
  <w:style w:type="character" w:styleId="Gl">
    <w:name w:val="Strong"/>
    <w:basedOn w:val="VarsaylanParagrafYazTipi"/>
    <w:uiPriority w:val="22"/>
    <w:qFormat/>
    <w:rsid w:val="0019202A"/>
    <w:rPr>
      <w:b/>
      <w:bCs/>
    </w:rPr>
  </w:style>
  <w:style w:type="character" w:customStyle="1" w:styleId="apple-converted-space">
    <w:name w:val="apple-converted-space"/>
    <w:basedOn w:val="VarsaylanParagrafYazTipi"/>
    <w:qFormat/>
    <w:rsid w:val="0019202A"/>
  </w:style>
  <w:style w:type="character" w:customStyle="1" w:styleId="ListLabel1">
    <w:name w:val="ListLabel 1"/>
    <w:qFormat/>
    <w:rPr>
      <w:rFonts w:ascii="Times New Roman" w:eastAsia="Calibri" w:hAnsi="Times New Roman" w:cs="Times New Roman"/>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rPr>
  </w:style>
  <w:style w:type="character" w:customStyle="1" w:styleId="ListLabel6">
    <w:name w:val="ListLabel 6"/>
    <w:qFormat/>
    <w:rPr>
      <w:rFonts w:ascii="Times New Roman" w:hAnsi="Times New Roman"/>
      <w:b/>
      <w:sz w:val="24"/>
    </w:rPr>
  </w:style>
  <w:style w:type="character" w:customStyle="1" w:styleId="ListLabel7">
    <w:name w:val="ListLabel 7"/>
    <w:qFormat/>
    <w:rPr>
      <w:rFonts w:ascii="Times New Roman" w:hAnsi="Times New Roman" w:cs="Wingdings"/>
      <w:b/>
      <w:sz w:val="28"/>
    </w:rPr>
  </w:style>
  <w:style w:type="character" w:customStyle="1" w:styleId="ListLabel8">
    <w:name w:val="ListLabel 8"/>
    <w:qFormat/>
    <w:rPr>
      <w:rFonts w:ascii="Times New Roman" w:hAnsi="Times New Roman" w:cs="Symbol"/>
      <w:b/>
      <w:sz w:val="36"/>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paragraph" w:customStyle="1" w:styleId="Balk">
    <w:name w:val="Başlık"/>
    <w:basedOn w:val="Normal"/>
    <w:next w:val="GvdeMetni"/>
    <w:qFormat/>
    <w:pPr>
      <w:keepNext/>
      <w:spacing w:before="240" w:after="120"/>
    </w:pPr>
    <w:rPr>
      <w:rFonts w:ascii="Arial" w:eastAsia="Microsoft YaHei" w:hAnsi="Arial" w:cs="Mangal"/>
      <w:sz w:val="28"/>
      <w:szCs w:val="28"/>
    </w:rPr>
  </w:style>
  <w:style w:type="paragraph" w:styleId="GvdeMetni">
    <w:name w:val="Body Text"/>
    <w:basedOn w:val="Normal"/>
    <w:pPr>
      <w:spacing w:after="140" w:line="288" w:lineRule="auto"/>
    </w:pPr>
  </w:style>
  <w:style w:type="paragraph" w:styleId="Liste">
    <w:name w:val="List"/>
    <w:basedOn w:val="GvdeMetni"/>
    <w:rPr>
      <w:rFonts w:ascii="Times New Roman" w:hAnsi="Times New Roman" w:cs="Mangal"/>
    </w:rPr>
  </w:style>
  <w:style w:type="paragraph" w:styleId="ResimYazs">
    <w:name w:val="caption"/>
    <w:basedOn w:val="Normal"/>
    <w:qFormat/>
    <w:pPr>
      <w:suppressLineNumbers/>
      <w:spacing w:before="120" w:after="120"/>
    </w:pPr>
    <w:rPr>
      <w:rFonts w:ascii="Times New Roman" w:hAnsi="Times New Roman" w:cs="Mangal"/>
      <w:i/>
      <w:iCs/>
      <w:sz w:val="20"/>
      <w:szCs w:val="24"/>
    </w:rPr>
  </w:style>
  <w:style w:type="paragraph" w:customStyle="1" w:styleId="Dizin">
    <w:name w:val="Dizin"/>
    <w:basedOn w:val="Normal"/>
    <w:qFormat/>
    <w:pPr>
      <w:suppressLineNumbers/>
    </w:pPr>
    <w:rPr>
      <w:rFonts w:ascii="Times New Roman" w:hAnsi="Times New Roman" w:cs="Mangal"/>
    </w:rPr>
  </w:style>
  <w:style w:type="paragraph" w:styleId="ListeParagraf">
    <w:name w:val="List Paragraph"/>
    <w:basedOn w:val="Normal"/>
    <w:uiPriority w:val="34"/>
    <w:qFormat/>
    <w:rsid w:val="006409DA"/>
    <w:pPr>
      <w:ind w:left="720"/>
      <w:contextualSpacing/>
    </w:pPr>
  </w:style>
  <w:style w:type="paragraph" w:styleId="AralkYok">
    <w:name w:val="No Spacing"/>
    <w:uiPriority w:val="1"/>
    <w:qFormat/>
    <w:rsid w:val="00275742"/>
  </w:style>
  <w:style w:type="paragraph" w:styleId="BalonMetni">
    <w:name w:val="Balloon Text"/>
    <w:basedOn w:val="Normal"/>
    <w:link w:val="BalonMetniChar"/>
    <w:uiPriority w:val="99"/>
    <w:semiHidden/>
    <w:unhideWhenUsed/>
    <w:qFormat/>
    <w:rsid w:val="00E21C52"/>
    <w:pPr>
      <w:spacing w:after="0" w:line="240" w:lineRule="auto"/>
    </w:pPr>
    <w:rPr>
      <w:rFonts w:ascii="Tahoma" w:hAnsi="Tahoma" w:cs="Tahoma"/>
      <w:sz w:val="16"/>
      <w:szCs w:val="16"/>
    </w:rPr>
  </w:style>
  <w:style w:type="paragraph" w:styleId="stBilgi">
    <w:name w:val="header"/>
    <w:basedOn w:val="Normal"/>
    <w:uiPriority w:val="99"/>
    <w:unhideWhenUsed/>
    <w:rsid w:val="00C93C93"/>
    <w:pPr>
      <w:tabs>
        <w:tab w:val="center" w:pos="4536"/>
        <w:tab w:val="right" w:pos="9072"/>
      </w:tabs>
      <w:spacing w:after="0" w:line="240" w:lineRule="auto"/>
    </w:pPr>
  </w:style>
  <w:style w:type="paragraph" w:styleId="AltBilgi">
    <w:name w:val="footer"/>
    <w:basedOn w:val="Normal"/>
    <w:link w:val="AltBilgiChar"/>
    <w:uiPriority w:val="99"/>
    <w:unhideWhenUsed/>
    <w:rsid w:val="00C93C93"/>
    <w:pPr>
      <w:tabs>
        <w:tab w:val="center" w:pos="4536"/>
        <w:tab w:val="right" w:pos="9072"/>
      </w:tabs>
      <w:spacing w:after="0" w:line="240" w:lineRule="auto"/>
    </w:pPr>
  </w:style>
  <w:style w:type="paragraph" w:customStyle="1" w:styleId="Textbody">
    <w:name w:val="Text body"/>
    <w:basedOn w:val="Normal"/>
    <w:qFormat/>
    <w:rsid w:val="00ED7AFE"/>
    <w:pPr>
      <w:widowControl w:val="0"/>
      <w:suppressAutoHyphens/>
      <w:spacing w:after="120" w:line="240" w:lineRule="auto"/>
      <w:textAlignment w:val="baseline"/>
    </w:pPr>
    <w:rPr>
      <w:rFonts w:ascii="Times New Roman" w:eastAsia="Andale Sans UI" w:hAnsi="Times New Roman" w:cs="Tahoma"/>
      <w:sz w:val="24"/>
      <w:szCs w:val="24"/>
      <w:lang w:val="en-US" w:eastAsia="zh-CN" w:bidi="en-US"/>
    </w:rPr>
  </w:style>
  <w:style w:type="paragraph" w:styleId="NormalWeb">
    <w:name w:val="Normal (Web)"/>
    <w:basedOn w:val="Normal"/>
    <w:uiPriority w:val="99"/>
    <w:unhideWhenUsed/>
    <w:qFormat/>
    <w:rsid w:val="007A1058"/>
    <w:pPr>
      <w:spacing w:beforeAutospacing="1" w:afterAutospacing="1" w:line="240" w:lineRule="auto"/>
    </w:pPr>
    <w:rPr>
      <w:rFonts w:ascii="Times New Roman" w:hAnsi="Times New Roman" w:cs="Times New Roman"/>
      <w:sz w:val="24"/>
      <w:szCs w:val="24"/>
    </w:rPr>
  </w:style>
  <w:style w:type="paragraph" w:customStyle="1" w:styleId="metin">
    <w:name w:val="metin"/>
    <w:basedOn w:val="Normal"/>
    <w:qFormat/>
    <w:rsid w:val="00B41C6C"/>
    <w:pPr>
      <w:spacing w:beforeAutospacing="1" w:afterAutospacing="1" w:line="240" w:lineRule="auto"/>
    </w:pPr>
    <w:rPr>
      <w:rFonts w:ascii="Times New Roman" w:eastAsia="Times New Roman" w:hAnsi="Times New Roman" w:cs="Times New Roman"/>
      <w:sz w:val="24"/>
      <w:szCs w:val="24"/>
    </w:rPr>
  </w:style>
  <w:style w:type="paragraph" w:customStyle="1" w:styleId="3-NormalYaz">
    <w:name w:val="3-Normal Yazı"/>
    <w:qFormat/>
    <w:rsid w:val="005F445F"/>
    <w:pPr>
      <w:tabs>
        <w:tab w:val="left" w:pos="566"/>
      </w:tabs>
      <w:jc w:val="both"/>
    </w:pPr>
    <w:rPr>
      <w:rFonts w:ascii="Times New Roman" w:eastAsia="ヒラギノ明朝 Pro W3" w:hAnsi="Times New Roman" w:cs="Times New Roman"/>
      <w:sz w:val="19"/>
      <w:szCs w:val="20"/>
      <w:lang w:eastAsia="en-US"/>
    </w:rPr>
  </w:style>
  <w:style w:type="paragraph" w:customStyle="1" w:styleId="Default">
    <w:name w:val="Default"/>
    <w:qFormat/>
    <w:rsid w:val="00A075CF"/>
    <w:rPr>
      <w:rFonts w:ascii="Times New Roman" w:hAnsi="Times New Roman" w:cs="Times New Roman"/>
      <w:color w:val="000000"/>
      <w:sz w:val="24"/>
      <w:szCs w:val="24"/>
    </w:rPr>
  </w:style>
  <w:style w:type="table" w:styleId="TabloKlavuzu">
    <w:name w:val="Table Grid"/>
    <w:basedOn w:val="NormalTablo"/>
    <w:uiPriority w:val="59"/>
    <w:rsid w:val="00ED7AFE"/>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31213-AA4D-4600-AB2D-69C6E770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3971</Words>
  <Characters>22638</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dc:description/>
  <cp:lastModifiedBy>MEHMET ELDİVAN 100502</cp:lastModifiedBy>
  <cp:revision>3</cp:revision>
  <cp:lastPrinted>2023-11-24T07:12:00Z</cp:lastPrinted>
  <dcterms:created xsi:type="dcterms:W3CDTF">2023-11-24T07:12:00Z</dcterms:created>
  <dcterms:modified xsi:type="dcterms:W3CDTF">2023-11-24T07:20:00Z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By NeC ® 2010 | Katilimsiz.Com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